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8982B" w14:textId="77777777" w:rsidR="003861C4" w:rsidRDefault="001F6BA1">
      <w:pPr>
        <w:pStyle w:val="Tittel"/>
        <w:rPr>
          <w:rFonts w:asciiTheme="minorHAnsi" w:hAnsiTheme="minorHAnsi" w:cstheme="minorBidi"/>
        </w:rPr>
      </w:pPr>
      <w:r>
        <w:rPr>
          <w:rFonts w:asciiTheme="minorHAnsi" w:hAnsiTheme="minorHAnsi" w:cstheme="minorBidi"/>
        </w:rPr>
        <w:t>Bilag 4 - Pris og betalingsreglar</w:t>
      </w:r>
    </w:p>
    <w:p w14:paraId="50829D03" w14:textId="77777777" w:rsidR="003861C4" w:rsidRDefault="001F6BA1">
      <w:pPr>
        <w:pStyle w:val="Overskrift1"/>
        <w:tabs>
          <w:tab w:val="num" w:pos="720"/>
        </w:tabs>
        <w:rPr>
          <w:rFonts w:asciiTheme="minorHAnsi" w:hAnsiTheme="minorHAnsi" w:cstheme="minorBidi"/>
        </w:rPr>
      </w:pPr>
      <w:r>
        <w:rPr>
          <w:rFonts w:asciiTheme="minorHAnsi" w:hAnsiTheme="minorHAnsi" w:cstheme="minorBidi"/>
        </w:rPr>
        <w:t>Pris</w:t>
      </w:r>
    </w:p>
    <w:p w14:paraId="261F92DE" w14:textId="77777777" w:rsidR="003861C4" w:rsidRDefault="001F6BA1">
      <w:pPr>
        <w:keepLines w:val="0"/>
        <w:widowControl/>
        <w:spacing w:line="300" w:lineRule="atLeast"/>
        <w:rPr>
          <w:rFonts w:ascii="Segoe UI" w:hAnsi="Segoe UI" w:cs="Segoe UI"/>
          <w:sz w:val="21"/>
          <w:szCs w:val="21"/>
        </w:rPr>
      </w:pPr>
      <w:r>
        <w:rPr>
          <w:rFonts w:asciiTheme="minorHAnsi" w:hAnsiTheme="minorHAnsi" w:cstheme="minorBidi"/>
        </w:rPr>
        <w:t>Prisane skal oppgivasa eksklusive meirverdiavgift og inklusive alle andre gebyr og vederlag (eksempelvis påslag, fakturagebyr, fraktkostnader, administrasjonsgebyr). Timeprisane inkluderer også alle kostnader til reise, diett og reisetid. Slike kostnader kan ikkje fakturerast særskilt.</w:t>
      </w:r>
      <w:r>
        <w:t xml:space="preserve"> </w:t>
      </w:r>
    </w:p>
    <w:p w14:paraId="3DCE4B70" w14:textId="72D31027" w:rsidR="003861C4" w:rsidRDefault="001F6BA1">
      <w:pPr>
        <w:keepLines w:val="0"/>
        <w:widowControl/>
        <w:spacing w:line="300" w:lineRule="atLeast"/>
        <w:rPr>
          <w:rFonts w:ascii="Segoe UI" w:hAnsi="Segoe UI" w:cs="Segoe UI"/>
          <w:sz w:val="21"/>
          <w:szCs w:val="21"/>
        </w:rPr>
      </w:pPr>
      <w:r>
        <w:rPr>
          <w:rFonts w:asciiTheme="minorHAnsi" w:hAnsiTheme="minorHAnsi" w:cstheme="minorBidi"/>
        </w:rPr>
        <w:t>Tilbydar fyller inn timeprisar på dei delane av avtalen ein gjer tilbod på.</w:t>
      </w:r>
      <w:r>
        <w:t xml:space="preserve"> </w:t>
      </w:r>
    </w:p>
    <w:p w14:paraId="2E30EF3D" w14:textId="77777777" w:rsidR="003861C4" w:rsidRDefault="001F6BA1">
      <w:pPr>
        <w:pStyle w:val="Overskrift3"/>
        <w:numPr>
          <w:ilvl w:val="2"/>
          <w:numId w:val="0"/>
        </w:numPr>
        <w:rPr>
          <w:rFonts w:asciiTheme="minorHAnsi" w:hAnsiTheme="minorHAnsi" w:cstheme="minorBidi"/>
        </w:rPr>
      </w:pPr>
      <w:r>
        <w:rPr>
          <w:rFonts w:asciiTheme="minorHAnsi" w:hAnsiTheme="minorHAnsi" w:cstheme="minorBidi"/>
        </w:rPr>
        <w:t>1.1 Timepris</w:t>
      </w:r>
    </w:p>
    <w:tbl>
      <w:tblPr>
        <w:tblStyle w:val="Tabellrutenett"/>
        <w:tblpPr w:leftFromText="141" w:rightFromText="141" w:vertAnchor="text" w:tblpY="1"/>
        <w:tblOverlap w:val="never"/>
        <w:tblW w:w="0" w:type="auto"/>
        <w:tblLook w:val="04A0" w:firstRow="1" w:lastRow="0" w:firstColumn="1" w:lastColumn="0" w:noHBand="0" w:noVBand="1"/>
      </w:tblPr>
      <w:tblGrid>
        <w:gridCol w:w="704"/>
        <w:gridCol w:w="2410"/>
        <w:gridCol w:w="1559"/>
        <w:gridCol w:w="1559"/>
        <w:gridCol w:w="1559"/>
      </w:tblGrid>
      <w:tr w:rsidR="003861C4" w14:paraId="0F186476" w14:textId="77777777" w:rsidTr="00903C8A">
        <w:tc>
          <w:tcPr>
            <w:tcW w:w="704" w:type="dxa"/>
            <w:shd w:val="clear" w:color="auto" w:fill="E7E6E6" w:themeFill="background2"/>
          </w:tcPr>
          <w:p w14:paraId="2656D20D" w14:textId="77777777" w:rsidR="003861C4" w:rsidRDefault="001F6BA1">
            <w:pPr>
              <w:rPr>
                <w:rFonts w:asciiTheme="minorHAnsi" w:hAnsiTheme="minorHAnsi" w:cstheme="minorHAnsi"/>
                <w:iCs/>
                <w:szCs w:val="24"/>
              </w:rPr>
            </w:pPr>
            <w:r>
              <w:rPr>
                <w:rFonts w:asciiTheme="minorHAnsi" w:hAnsiTheme="minorHAnsi" w:cstheme="minorHAnsi"/>
                <w:iCs/>
                <w:szCs w:val="24"/>
              </w:rPr>
              <w:t>Del</w:t>
            </w:r>
          </w:p>
        </w:tc>
        <w:tc>
          <w:tcPr>
            <w:tcW w:w="2410" w:type="dxa"/>
            <w:shd w:val="clear" w:color="auto" w:fill="E7E6E6" w:themeFill="background2"/>
          </w:tcPr>
          <w:p w14:paraId="6BC4FCDC" w14:textId="77777777" w:rsidR="003861C4" w:rsidRDefault="001F6BA1">
            <w:pPr>
              <w:rPr>
                <w:rFonts w:asciiTheme="minorHAnsi" w:hAnsiTheme="minorHAnsi" w:cstheme="minorHAnsi"/>
                <w:iCs/>
                <w:szCs w:val="24"/>
              </w:rPr>
            </w:pPr>
            <w:r>
              <w:rPr>
                <w:rFonts w:asciiTheme="minorHAnsi" w:hAnsiTheme="minorHAnsi" w:cstheme="minorHAnsi"/>
                <w:iCs/>
                <w:szCs w:val="24"/>
              </w:rPr>
              <w:t>Kategori</w:t>
            </w:r>
          </w:p>
        </w:tc>
        <w:tc>
          <w:tcPr>
            <w:tcW w:w="1559" w:type="dxa"/>
            <w:shd w:val="clear" w:color="auto" w:fill="E7E6E6" w:themeFill="background2"/>
          </w:tcPr>
          <w:p w14:paraId="7F257057" w14:textId="77777777" w:rsidR="003861C4" w:rsidRDefault="001F6BA1">
            <w:pPr>
              <w:rPr>
                <w:rFonts w:asciiTheme="minorHAnsi" w:hAnsiTheme="minorHAnsi" w:cstheme="minorHAnsi"/>
                <w:iCs/>
                <w:szCs w:val="24"/>
              </w:rPr>
            </w:pPr>
            <w:r>
              <w:rPr>
                <w:rFonts w:asciiTheme="minorHAnsi" w:hAnsiTheme="minorHAnsi" w:cstheme="minorHAnsi"/>
                <w:iCs/>
                <w:szCs w:val="24"/>
              </w:rPr>
              <w:t>Evaluert timetal*</w:t>
            </w:r>
          </w:p>
        </w:tc>
        <w:tc>
          <w:tcPr>
            <w:tcW w:w="1559" w:type="dxa"/>
            <w:shd w:val="clear" w:color="auto" w:fill="E7E6E6" w:themeFill="background2"/>
          </w:tcPr>
          <w:p w14:paraId="5A53B383" w14:textId="77777777" w:rsidR="003861C4" w:rsidRDefault="001F6BA1">
            <w:pPr>
              <w:rPr>
                <w:rFonts w:asciiTheme="minorHAnsi" w:hAnsiTheme="minorHAnsi" w:cstheme="minorHAnsi"/>
                <w:iCs/>
                <w:szCs w:val="24"/>
              </w:rPr>
            </w:pPr>
            <w:r>
              <w:rPr>
                <w:rFonts w:asciiTheme="minorHAnsi" w:hAnsiTheme="minorHAnsi" w:cstheme="minorHAnsi"/>
                <w:iCs/>
                <w:szCs w:val="24"/>
              </w:rPr>
              <w:t>Timepris</w:t>
            </w:r>
          </w:p>
        </w:tc>
        <w:tc>
          <w:tcPr>
            <w:tcW w:w="1559" w:type="dxa"/>
            <w:shd w:val="clear" w:color="auto" w:fill="E7E6E6" w:themeFill="background2"/>
          </w:tcPr>
          <w:p w14:paraId="581A96CF" w14:textId="77777777" w:rsidR="003861C4" w:rsidRDefault="001F6BA1">
            <w:pPr>
              <w:rPr>
                <w:rFonts w:asciiTheme="minorHAnsi" w:hAnsiTheme="minorHAnsi" w:cstheme="minorHAnsi"/>
                <w:iCs/>
                <w:szCs w:val="24"/>
              </w:rPr>
            </w:pPr>
            <w:r>
              <w:rPr>
                <w:rFonts w:asciiTheme="minorHAnsi" w:hAnsiTheme="minorHAnsi" w:cstheme="minorHAnsi"/>
                <w:iCs/>
                <w:szCs w:val="24"/>
              </w:rPr>
              <w:t>SUM</w:t>
            </w:r>
          </w:p>
        </w:tc>
      </w:tr>
      <w:tr w:rsidR="003861C4" w14:paraId="464AF767" w14:textId="77777777" w:rsidTr="00903C8A">
        <w:trPr>
          <w:trHeight w:val="526"/>
        </w:trPr>
        <w:tc>
          <w:tcPr>
            <w:tcW w:w="704" w:type="dxa"/>
          </w:tcPr>
          <w:p w14:paraId="35D2AD81" w14:textId="77777777" w:rsidR="003861C4" w:rsidRDefault="001F6BA1">
            <w:pPr>
              <w:rPr>
                <w:rFonts w:asciiTheme="minorHAnsi" w:hAnsiTheme="minorHAnsi" w:cstheme="minorHAnsi"/>
                <w:sz w:val="22"/>
              </w:rPr>
            </w:pPr>
            <w:r>
              <w:rPr>
                <w:rFonts w:asciiTheme="minorHAnsi" w:hAnsiTheme="minorHAnsi" w:cstheme="minorHAnsi"/>
                <w:sz w:val="22"/>
              </w:rPr>
              <w:t>Del 1</w:t>
            </w:r>
          </w:p>
        </w:tc>
        <w:tc>
          <w:tcPr>
            <w:tcW w:w="2410" w:type="dxa"/>
          </w:tcPr>
          <w:p w14:paraId="6E56EEE6" w14:textId="77777777" w:rsidR="003861C4" w:rsidRDefault="001F6BA1">
            <w:pPr>
              <w:rPr>
                <w:rFonts w:asciiTheme="minorHAnsi" w:hAnsiTheme="minorHAnsi" w:cstheme="minorHAnsi"/>
                <w:sz w:val="22"/>
              </w:rPr>
            </w:pPr>
            <w:r>
              <w:rPr>
                <w:rFonts w:asciiTheme="minorHAnsi" w:hAnsiTheme="minorHAnsi" w:cstheme="minorHAnsi"/>
                <w:b/>
                <w:bCs/>
                <w:sz w:val="22"/>
              </w:rPr>
              <w:t xml:space="preserve">Arkitekttenester </w:t>
            </w:r>
          </w:p>
        </w:tc>
        <w:tc>
          <w:tcPr>
            <w:tcW w:w="1559" w:type="dxa"/>
          </w:tcPr>
          <w:p w14:paraId="1817E0DF" w14:textId="77777777" w:rsidR="003861C4" w:rsidRDefault="001F6BA1">
            <w:pPr>
              <w:rPr>
                <w:rFonts w:asciiTheme="minorHAnsi" w:hAnsiTheme="minorHAnsi" w:cstheme="minorHAnsi"/>
                <w:bCs/>
                <w:sz w:val="22"/>
              </w:rPr>
            </w:pPr>
            <w:r>
              <w:rPr>
                <w:rFonts w:asciiTheme="minorHAnsi" w:hAnsiTheme="minorHAnsi" w:cstheme="minorHAnsi"/>
                <w:bCs/>
                <w:sz w:val="22"/>
              </w:rPr>
              <w:t>500</w:t>
            </w:r>
          </w:p>
        </w:tc>
        <w:tc>
          <w:tcPr>
            <w:tcW w:w="1559" w:type="dxa"/>
          </w:tcPr>
          <w:p w14:paraId="671A9377" w14:textId="77777777" w:rsidR="003861C4" w:rsidRDefault="003861C4">
            <w:pPr>
              <w:rPr>
                <w:rFonts w:asciiTheme="minorHAnsi" w:hAnsiTheme="minorHAnsi" w:cstheme="minorHAnsi"/>
                <w:bCs/>
                <w:sz w:val="22"/>
              </w:rPr>
            </w:pPr>
          </w:p>
        </w:tc>
        <w:tc>
          <w:tcPr>
            <w:tcW w:w="1559" w:type="dxa"/>
          </w:tcPr>
          <w:p w14:paraId="01982EE0" w14:textId="77777777" w:rsidR="003861C4" w:rsidRDefault="003861C4">
            <w:pPr>
              <w:rPr>
                <w:rFonts w:asciiTheme="minorHAnsi" w:hAnsiTheme="minorHAnsi" w:cstheme="minorHAnsi"/>
                <w:bCs/>
                <w:sz w:val="22"/>
              </w:rPr>
            </w:pPr>
          </w:p>
        </w:tc>
      </w:tr>
      <w:tr w:rsidR="003861C4" w14:paraId="46E541C7" w14:textId="77777777" w:rsidTr="00903C8A">
        <w:tc>
          <w:tcPr>
            <w:tcW w:w="704" w:type="dxa"/>
          </w:tcPr>
          <w:p w14:paraId="450214D1" w14:textId="77777777" w:rsidR="003861C4" w:rsidRDefault="001F6BA1">
            <w:pPr>
              <w:rPr>
                <w:rFonts w:asciiTheme="minorHAnsi" w:hAnsiTheme="minorHAnsi" w:cstheme="minorHAnsi"/>
                <w:sz w:val="22"/>
              </w:rPr>
            </w:pPr>
            <w:r>
              <w:rPr>
                <w:rFonts w:asciiTheme="minorHAnsi" w:hAnsiTheme="minorHAnsi" w:cstheme="minorHAnsi"/>
                <w:sz w:val="22"/>
              </w:rPr>
              <w:t>Del 2</w:t>
            </w:r>
          </w:p>
        </w:tc>
        <w:tc>
          <w:tcPr>
            <w:tcW w:w="2410" w:type="dxa"/>
          </w:tcPr>
          <w:p w14:paraId="7BE57887" w14:textId="77777777" w:rsidR="003861C4" w:rsidRDefault="001F6BA1">
            <w:pPr>
              <w:rPr>
                <w:rFonts w:asciiTheme="minorHAnsi" w:hAnsiTheme="minorHAnsi" w:cstheme="minorHAnsi"/>
                <w:sz w:val="22"/>
              </w:rPr>
            </w:pPr>
            <w:r>
              <w:rPr>
                <w:rFonts w:asciiTheme="minorHAnsi" w:hAnsiTheme="minorHAnsi" w:cstheme="minorHAnsi"/>
                <w:b/>
                <w:bCs/>
                <w:sz w:val="22"/>
              </w:rPr>
              <w:t>Givande råd ingeniørtenester bygg,</w:t>
            </w:r>
            <w:r>
              <w:t xml:space="preserve"> </w:t>
            </w:r>
            <w:r>
              <w:rPr>
                <w:rFonts w:asciiTheme="minorHAnsi" w:hAnsiTheme="minorHAnsi" w:cstheme="minorHAnsi"/>
                <w:sz w:val="22"/>
              </w:rPr>
              <w:t>inkl. bygningsfysikk og ENØK rådgiving</w:t>
            </w:r>
          </w:p>
        </w:tc>
        <w:tc>
          <w:tcPr>
            <w:tcW w:w="1559" w:type="dxa"/>
          </w:tcPr>
          <w:p w14:paraId="2D4DD4BF" w14:textId="77777777" w:rsidR="003861C4" w:rsidRDefault="001F6BA1">
            <w:pPr>
              <w:rPr>
                <w:rFonts w:asciiTheme="minorHAnsi" w:hAnsiTheme="minorHAnsi" w:cstheme="minorHAnsi"/>
                <w:bCs/>
                <w:sz w:val="22"/>
              </w:rPr>
            </w:pPr>
            <w:r>
              <w:rPr>
                <w:rFonts w:asciiTheme="minorHAnsi" w:hAnsiTheme="minorHAnsi" w:cstheme="minorHAnsi"/>
                <w:bCs/>
                <w:sz w:val="22"/>
              </w:rPr>
              <w:t>500</w:t>
            </w:r>
          </w:p>
        </w:tc>
        <w:tc>
          <w:tcPr>
            <w:tcW w:w="1559" w:type="dxa"/>
          </w:tcPr>
          <w:p w14:paraId="1DE7670D" w14:textId="77777777" w:rsidR="003861C4" w:rsidRDefault="003861C4">
            <w:pPr>
              <w:rPr>
                <w:rFonts w:asciiTheme="minorHAnsi" w:hAnsiTheme="minorHAnsi" w:cstheme="minorHAnsi"/>
                <w:bCs/>
                <w:sz w:val="22"/>
              </w:rPr>
            </w:pPr>
          </w:p>
        </w:tc>
        <w:tc>
          <w:tcPr>
            <w:tcW w:w="1559" w:type="dxa"/>
          </w:tcPr>
          <w:p w14:paraId="51691206" w14:textId="77777777" w:rsidR="003861C4" w:rsidRDefault="003861C4">
            <w:pPr>
              <w:rPr>
                <w:rFonts w:asciiTheme="minorHAnsi" w:hAnsiTheme="minorHAnsi" w:cstheme="minorHAnsi"/>
                <w:bCs/>
                <w:sz w:val="22"/>
              </w:rPr>
            </w:pPr>
          </w:p>
        </w:tc>
      </w:tr>
      <w:tr w:rsidR="003861C4" w14:paraId="7209C1BE" w14:textId="77777777" w:rsidTr="00903C8A">
        <w:tc>
          <w:tcPr>
            <w:tcW w:w="704" w:type="dxa"/>
          </w:tcPr>
          <w:p w14:paraId="641941B6" w14:textId="77777777" w:rsidR="003861C4" w:rsidRDefault="001F6BA1">
            <w:pPr>
              <w:rPr>
                <w:rFonts w:asciiTheme="minorHAnsi" w:hAnsiTheme="minorHAnsi" w:cstheme="minorHAnsi"/>
                <w:sz w:val="22"/>
              </w:rPr>
            </w:pPr>
            <w:r>
              <w:rPr>
                <w:rFonts w:asciiTheme="minorHAnsi" w:hAnsiTheme="minorHAnsi" w:cstheme="minorHAnsi"/>
                <w:sz w:val="22"/>
              </w:rPr>
              <w:t>Del 3</w:t>
            </w:r>
          </w:p>
        </w:tc>
        <w:tc>
          <w:tcPr>
            <w:tcW w:w="2410" w:type="dxa"/>
          </w:tcPr>
          <w:p w14:paraId="37FADBD4" w14:textId="33DA976A" w:rsidR="003861C4" w:rsidRDefault="001F6BA1">
            <w:pPr>
              <w:rPr>
                <w:rFonts w:asciiTheme="minorHAnsi" w:hAnsiTheme="minorHAnsi" w:cstheme="minorHAnsi"/>
                <w:sz w:val="22"/>
              </w:rPr>
            </w:pPr>
            <w:r>
              <w:rPr>
                <w:rFonts w:asciiTheme="minorHAnsi" w:hAnsiTheme="minorHAnsi" w:cstheme="minorHAnsi"/>
                <w:b/>
                <w:bCs/>
                <w:sz w:val="22"/>
              </w:rPr>
              <w:t>Givande råd ingeniørtenester byggtekniske fag</w:t>
            </w:r>
            <w:r>
              <w:rPr>
                <w:rFonts w:asciiTheme="minorHAnsi" w:hAnsiTheme="minorHAnsi" w:cstheme="minorHAnsi"/>
                <w:sz w:val="22"/>
              </w:rPr>
              <w:t>, elektro, ventilasjon, varme og sanitære</w:t>
            </w:r>
          </w:p>
        </w:tc>
        <w:tc>
          <w:tcPr>
            <w:tcW w:w="1559" w:type="dxa"/>
          </w:tcPr>
          <w:p w14:paraId="2DD01F65" w14:textId="77777777" w:rsidR="003861C4" w:rsidRDefault="001F6BA1">
            <w:pPr>
              <w:rPr>
                <w:rFonts w:asciiTheme="minorHAnsi" w:hAnsiTheme="minorHAnsi" w:cstheme="minorHAnsi"/>
                <w:bCs/>
                <w:sz w:val="22"/>
              </w:rPr>
            </w:pPr>
            <w:r>
              <w:rPr>
                <w:rFonts w:asciiTheme="minorHAnsi" w:hAnsiTheme="minorHAnsi" w:cstheme="minorHAnsi"/>
                <w:bCs/>
                <w:sz w:val="22"/>
              </w:rPr>
              <w:t>500</w:t>
            </w:r>
          </w:p>
        </w:tc>
        <w:tc>
          <w:tcPr>
            <w:tcW w:w="1559" w:type="dxa"/>
          </w:tcPr>
          <w:p w14:paraId="24513531" w14:textId="77777777" w:rsidR="003861C4" w:rsidRDefault="003861C4">
            <w:pPr>
              <w:rPr>
                <w:rFonts w:asciiTheme="minorHAnsi" w:hAnsiTheme="minorHAnsi" w:cstheme="minorHAnsi"/>
                <w:bCs/>
                <w:sz w:val="22"/>
              </w:rPr>
            </w:pPr>
          </w:p>
        </w:tc>
        <w:tc>
          <w:tcPr>
            <w:tcW w:w="1559" w:type="dxa"/>
          </w:tcPr>
          <w:p w14:paraId="5A7267EC" w14:textId="77777777" w:rsidR="003861C4" w:rsidRDefault="003861C4">
            <w:pPr>
              <w:rPr>
                <w:rFonts w:asciiTheme="minorHAnsi" w:hAnsiTheme="minorHAnsi" w:cstheme="minorHAnsi"/>
                <w:bCs/>
                <w:sz w:val="22"/>
              </w:rPr>
            </w:pPr>
          </w:p>
        </w:tc>
      </w:tr>
      <w:tr w:rsidR="003861C4" w14:paraId="4F8097CC" w14:textId="77777777" w:rsidTr="00903C8A">
        <w:tc>
          <w:tcPr>
            <w:tcW w:w="704" w:type="dxa"/>
          </w:tcPr>
          <w:p w14:paraId="7B5A7D45" w14:textId="77777777" w:rsidR="003861C4" w:rsidRDefault="001F6BA1">
            <w:pPr>
              <w:rPr>
                <w:rFonts w:asciiTheme="minorHAnsi" w:hAnsiTheme="minorHAnsi" w:cstheme="minorHAnsi"/>
                <w:sz w:val="22"/>
              </w:rPr>
            </w:pPr>
            <w:r>
              <w:rPr>
                <w:rFonts w:asciiTheme="minorHAnsi" w:hAnsiTheme="minorHAnsi" w:cstheme="minorHAnsi"/>
                <w:sz w:val="22"/>
              </w:rPr>
              <w:t>Del 4</w:t>
            </w:r>
          </w:p>
        </w:tc>
        <w:tc>
          <w:tcPr>
            <w:tcW w:w="2410" w:type="dxa"/>
          </w:tcPr>
          <w:p w14:paraId="5984CBF5" w14:textId="75DE9B92" w:rsidR="003861C4" w:rsidRDefault="001F6BA1">
            <w:pPr>
              <w:rPr>
                <w:rFonts w:asciiTheme="minorHAnsi" w:hAnsiTheme="minorHAnsi" w:cstheme="minorHAnsi"/>
                <w:sz w:val="22"/>
              </w:rPr>
            </w:pPr>
            <w:r>
              <w:rPr>
                <w:rFonts w:asciiTheme="minorHAnsi" w:hAnsiTheme="minorHAnsi" w:cstheme="minorHAnsi"/>
                <w:b/>
                <w:bCs/>
                <w:sz w:val="22"/>
              </w:rPr>
              <w:t>Givande råd ingeniørtenester vatn og avlaup</w:t>
            </w:r>
          </w:p>
        </w:tc>
        <w:tc>
          <w:tcPr>
            <w:tcW w:w="1559" w:type="dxa"/>
          </w:tcPr>
          <w:p w14:paraId="569154A3" w14:textId="77777777" w:rsidR="003861C4" w:rsidRDefault="001F6BA1">
            <w:pPr>
              <w:rPr>
                <w:rFonts w:asciiTheme="minorHAnsi" w:hAnsiTheme="minorHAnsi" w:cstheme="minorHAnsi"/>
                <w:bCs/>
                <w:sz w:val="22"/>
              </w:rPr>
            </w:pPr>
            <w:r>
              <w:rPr>
                <w:rFonts w:asciiTheme="minorHAnsi" w:hAnsiTheme="minorHAnsi" w:cstheme="minorHAnsi"/>
                <w:bCs/>
                <w:sz w:val="22"/>
              </w:rPr>
              <w:t>500</w:t>
            </w:r>
          </w:p>
        </w:tc>
        <w:tc>
          <w:tcPr>
            <w:tcW w:w="1559" w:type="dxa"/>
          </w:tcPr>
          <w:p w14:paraId="2068DADE" w14:textId="77777777" w:rsidR="003861C4" w:rsidRDefault="003861C4">
            <w:pPr>
              <w:rPr>
                <w:rFonts w:asciiTheme="minorHAnsi" w:hAnsiTheme="minorHAnsi" w:cstheme="minorHAnsi"/>
                <w:bCs/>
                <w:sz w:val="22"/>
              </w:rPr>
            </w:pPr>
          </w:p>
        </w:tc>
        <w:tc>
          <w:tcPr>
            <w:tcW w:w="1559" w:type="dxa"/>
          </w:tcPr>
          <w:p w14:paraId="71A12E78" w14:textId="77777777" w:rsidR="003861C4" w:rsidRDefault="003861C4">
            <w:pPr>
              <w:rPr>
                <w:rFonts w:asciiTheme="minorHAnsi" w:hAnsiTheme="minorHAnsi" w:cstheme="minorHAnsi"/>
                <w:bCs/>
                <w:sz w:val="22"/>
              </w:rPr>
            </w:pPr>
          </w:p>
        </w:tc>
      </w:tr>
      <w:tr w:rsidR="003861C4" w14:paraId="07FC1977" w14:textId="77777777" w:rsidTr="00903C8A">
        <w:tc>
          <w:tcPr>
            <w:tcW w:w="704" w:type="dxa"/>
          </w:tcPr>
          <w:p w14:paraId="134C3DA9" w14:textId="77777777" w:rsidR="003861C4" w:rsidRDefault="001F6BA1">
            <w:pPr>
              <w:rPr>
                <w:rFonts w:asciiTheme="minorHAnsi" w:hAnsiTheme="minorHAnsi" w:cstheme="minorHAnsi"/>
                <w:sz w:val="22"/>
              </w:rPr>
            </w:pPr>
            <w:r>
              <w:rPr>
                <w:rFonts w:asciiTheme="minorHAnsi" w:hAnsiTheme="minorHAnsi" w:cstheme="minorHAnsi"/>
                <w:sz w:val="22"/>
              </w:rPr>
              <w:t>Del 5</w:t>
            </w:r>
          </w:p>
        </w:tc>
        <w:tc>
          <w:tcPr>
            <w:tcW w:w="2410" w:type="dxa"/>
          </w:tcPr>
          <w:p w14:paraId="6EE639FC" w14:textId="73805BAD" w:rsidR="003861C4" w:rsidRDefault="001F6BA1">
            <w:pPr>
              <w:rPr>
                <w:rFonts w:asciiTheme="minorHAnsi" w:hAnsiTheme="minorHAnsi" w:cstheme="minorHAnsi"/>
                <w:sz w:val="22"/>
              </w:rPr>
            </w:pPr>
            <w:r>
              <w:rPr>
                <w:rFonts w:asciiTheme="minorHAnsi" w:hAnsiTheme="minorHAnsi" w:cstheme="minorHAnsi"/>
                <w:b/>
                <w:bCs/>
                <w:sz w:val="22"/>
              </w:rPr>
              <w:t>Givande råd ingeniørtenester geologitenester - geolog</w:t>
            </w:r>
          </w:p>
        </w:tc>
        <w:tc>
          <w:tcPr>
            <w:tcW w:w="1559" w:type="dxa"/>
          </w:tcPr>
          <w:p w14:paraId="114B5E3A" w14:textId="7FC006B8" w:rsidR="003861C4" w:rsidRDefault="001F6BA1">
            <w:pPr>
              <w:rPr>
                <w:rFonts w:asciiTheme="minorHAnsi" w:hAnsiTheme="minorHAnsi" w:cstheme="minorHAnsi"/>
                <w:bCs/>
                <w:sz w:val="22"/>
              </w:rPr>
            </w:pPr>
            <w:r>
              <w:rPr>
                <w:rFonts w:asciiTheme="minorHAnsi" w:hAnsiTheme="minorHAnsi" w:cstheme="minorHAnsi"/>
                <w:bCs/>
                <w:sz w:val="22"/>
              </w:rPr>
              <w:t>250</w:t>
            </w:r>
          </w:p>
        </w:tc>
        <w:tc>
          <w:tcPr>
            <w:tcW w:w="1559" w:type="dxa"/>
          </w:tcPr>
          <w:p w14:paraId="136A9D48" w14:textId="77777777" w:rsidR="003861C4" w:rsidRDefault="003861C4">
            <w:pPr>
              <w:rPr>
                <w:rFonts w:asciiTheme="minorHAnsi" w:hAnsiTheme="minorHAnsi" w:cstheme="minorHAnsi"/>
                <w:bCs/>
                <w:sz w:val="22"/>
              </w:rPr>
            </w:pPr>
          </w:p>
        </w:tc>
        <w:tc>
          <w:tcPr>
            <w:tcW w:w="1559" w:type="dxa"/>
          </w:tcPr>
          <w:p w14:paraId="7C208E32" w14:textId="77777777" w:rsidR="003861C4" w:rsidRDefault="003861C4">
            <w:pPr>
              <w:rPr>
                <w:rFonts w:asciiTheme="minorHAnsi" w:hAnsiTheme="minorHAnsi" w:cstheme="minorHAnsi"/>
                <w:bCs/>
                <w:sz w:val="22"/>
              </w:rPr>
            </w:pPr>
          </w:p>
        </w:tc>
      </w:tr>
      <w:tr w:rsidR="003861C4" w14:paraId="1ACC5AA0" w14:textId="77777777" w:rsidTr="00236DC0">
        <w:trPr>
          <w:trHeight w:val="1111"/>
        </w:trPr>
        <w:tc>
          <w:tcPr>
            <w:tcW w:w="704" w:type="dxa"/>
          </w:tcPr>
          <w:p w14:paraId="44B7E35E" w14:textId="6F076A9F" w:rsidR="003861C4" w:rsidRDefault="001F6BA1">
            <w:pPr>
              <w:rPr>
                <w:rFonts w:asciiTheme="minorHAnsi" w:hAnsiTheme="minorHAnsi" w:cstheme="minorHAnsi"/>
                <w:sz w:val="22"/>
              </w:rPr>
            </w:pPr>
            <w:r>
              <w:rPr>
                <w:rFonts w:asciiTheme="minorHAnsi" w:hAnsiTheme="minorHAnsi" w:cstheme="minorHAnsi"/>
                <w:sz w:val="22"/>
              </w:rPr>
              <w:t>Del 5</w:t>
            </w:r>
          </w:p>
        </w:tc>
        <w:tc>
          <w:tcPr>
            <w:tcW w:w="2410" w:type="dxa"/>
          </w:tcPr>
          <w:p w14:paraId="5D9A60C4" w14:textId="642D169B" w:rsidR="003861C4" w:rsidRDefault="001F6BA1">
            <w:pPr>
              <w:rPr>
                <w:rFonts w:asciiTheme="minorHAnsi" w:hAnsiTheme="minorHAnsi" w:cstheme="minorHAnsi"/>
                <w:b/>
                <w:bCs/>
                <w:sz w:val="22"/>
              </w:rPr>
            </w:pPr>
            <w:r>
              <w:rPr>
                <w:rFonts w:asciiTheme="minorHAnsi" w:hAnsiTheme="minorHAnsi" w:cstheme="minorHAnsi"/>
                <w:b/>
                <w:bCs/>
                <w:sz w:val="22"/>
              </w:rPr>
              <w:t>Givande råd ingeniørtenester geologitenester - geoteknikar</w:t>
            </w:r>
          </w:p>
        </w:tc>
        <w:tc>
          <w:tcPr>
            <w:tcW w:w="1559" w:type="dxa"/>
          </w:tcPr>
          <w:p w14:paraId="067F3452" w14:textId="7882D423" w:rsidR="003861C4" w:rsidRDefault="001F6BA1">
            <w:pPr>
              <w:rPr>
                <w:rFonts w:asciiTheme="minorHAnsi" w:hAnsiTheme="minorHAnsi" w:cstheme="minorHAnsi"/>
                <w:bCs/>
                <w:sz w:val="22"/>
              </w:rPr>
            </w:pPr>
            <w:r>
              <w:rPr>
                <w:rFonts w:asciiTheme="minorHAnsi" w:hAnsiTheme="minorHAnsi" w:cstheme="minorHAnsi"/>
                <w:bCs/>
                <w:sz w:val="22"/>
              </w:rPr>
              <w:t>250</w:t>
            </w:r>
          </w:p>
        </w:tc>
        <w:tc>
          <w:tcPr>
            <w:tcW w:w="1559" w:type="dxa"/>
          </w:tcPr>
          <w:p w14:paraId="5906DD98" w14:textId="77777777" w:rsidR="003861C4" w:rsidRDefault="003861C4">
            <w:pPr>
              <w:rPr>
                <w:rFonts w:asciiTheme="minorHAnsi" w:hAnsiTheme="minorHAnsi" w:cstheme="minorHAnsi"/>
                <w:bCs/>
                <w:sz w:val="22"/>
              </w:rPr>
            </w:pPr>
          </w:p>
        </w:tc>
        <w:tc>
          <w:tcPr>
            <w:tcW w:w="1559" w:type="dxa"/>
          </w:tcPr>
          <w:p w14:paraId="776FE5B5" w14:textId="77777777" w:rsidR="003861C4" w:rsidRDefault="003861C4">
            <w:pPr>
              <w:rPr>
                <w:rFonts w:asciiTheme="minorHAnsi" w:hAnsiTheme="minorHAnsi" w:cstheme="minorHAnsi"/>
                <w:bCs/>
                <w:sz w:val="22"/>
              </w:rPr>
            </w:pPr>
          </w:p>
        </w:tc>
      </w:tr>
      <w:tr w:rsidR="003861C4" w14:paraId="4AA9C88A" w14:textId="77777777" w:rsidTr="00903C8A">
        <w:tc>
          <w:tcPr>
            <w:tcW w:w="704" w:type="dxa"/>
          </w:tcPr>
          <w:p w14:paraId="65A853B6" w14:textId="30765DD8" w:rsidR="003861C4" w:rsidRDefault="001F6BA1">
            <w:pPr>
              <w:rPr>
                <w:rFonts w:asciiTheme="minorHAnsi" w:hAnsiTheme="minorHAnsi" w:cstheme="minorHAnsi"/>
                <w:sz w:val="22"/>
              </w:rPr>
            </w:pPr>
            <w:r>
              <w:rPr>
                <w:rFonts w:asciiTheme="minorHAnsi" w:hAnsiTheme="minorHAnsi" w:cstheme="minorHAnsi"/>
                <w:sz w:val="22"/>
              </w:rPr>
              <w:t>Del 6</w:t>
            </w:r>
          </w:p>
        </w:tc>
        <w:tc>
          <w:tcPr>
            <w:tcW w:w="2410" w:type="dxa"/>
          </w:tcPr>
          <w:p w14:paraId="05A04AA2" w14:textId="77777777" w:rsidR="003861C4" w:rsidRDefault="001F6BA1">
            <w:pPr>
              <w:rPr>
                <w:rFonts w:asciiTheme="minorHAnsi" w:hAnsiTheme="minorHAnsi" w:cstheme="minorHAnsi"/>
                <w:sz w:val="22"/>
              </w:rPr>
            </w:pPr>
            <w:r>
              <w:rPr>
                <w:rFonts w:asciiTheme="minorHAnsi" w:hAnsiTheme="minorHAnsi" w:cstheme="minorHAnsi"/>
                <w:b/>
                <w:bCs/>
                <w:sz w:val="22"/>
              </w:rPr>
              <w:t>Byggeleiar VA og anlegg</w:t>
            </w:r>
          </w:p>
        </w:tc>
        <w:tc>
          <w:tcPr>
            <w:tcW w:w="1559" w:type="dxa"/>
          </w:tcPr>
          <w:p w14:paraId="715BD056" w14:textId="21C82227" w:rsidR="003861C4" w:rsidRDefault="001F6BA1">
            <w:pPr>
              <w:rPr>
                <w:rFonts w:asciiTheme="minorHAnsi" w:hAnsiTheme="minorHAnsi" w:cstheme="minorHAnsi"/>
                <w:bCs/>
                <w:sz w:val="22"/>
              </w:rPr>
            </w:pPr>
            <w:r>
              <w:rPr>
                <w:rFonts w:asciiTheme="minorHAnsi" w:hAnsiTheme="minorHAnsi" w:cstheme="minorHAnsi"/>
                <w:bCs/>
                <w:sz w:val="22"/>
              </w:rPr>
              <w:t>1000</w:t>
            </w:r>
          </w:p>
        </w:tc>
        <w:tc>
          <w:tcPr>
            <w:tcW w:w="1559" w:type="dxa"/>
          </w:tcPr>
          <w:p w14:paraId="6A5468E1" w14:textId="77777777" w:rsidR="003861C4" w:rsidRDefault="003861C4">
            <w:pPr>
              <w:rPr>
                <w:rFonts w:asciiTheme="minorHAnsi" w:hAnsiTheme="minorHAnsi" w:cstheme="minorHAnsi"/>
                <w:bCs/>
                <w:sz w:val="22"/>
              </w:rPr>
            </w:pPr>
          </w:p>
        </w:tc>
        <w:tc>
          <w:tcPr>
            <w:tcW w:w="1559" w:type="dxa"/>
          </w:tcPr>
          <w:p w14:paraId="43486079" w14:textId="77777777" w:rsidR="003861C4" w:rsidRDefault="003861C4">
            <w:pPr>
              <w:rPr>
                <w:rFonts w:asciiTheme="minorHAnsi" w:hAnsiTheme="minorHAnsi" w:cstheme="minorHAnsi"/>
                <w:bCs/>
                <w:sz w:val="22"/>
              </w:rPr>
            </w:pPr>
          </w:p>
        </w:tc>
      </w:tr>
      <w:tr w:rsidR="003861C4" w14:paraId="2A265779" w14:textId="77777777" w:rsidTr="00903C8A">
        <w:trPr>
          <w:trHeight w:val="551"/>
        </w:trPr>
        <w:tc>
          <w:tcPr>
            <w:tcW w:w="704" w:type="dxa"/>
          </w:tcPr>
          <w:p w14:paraId="6E7F3404" w14:textId="02F54ACF" w:rsidR="003861C4" w:rsidRDefault="001F6BA1">
            <w:pPr>
              <w:rPr>
                <w:rFonts w:asciiTheme="minorHAnsi" w:hAnsiTheme="minorHAnsi" w:cstheme="minorHAnsi"/>
                <w:sz w:val="22"/>
              </w:rPr>
            </w:pPr>
            <w:r>
              <w:rPr>
                <w:rFonts w:asciiTheme="minorHAnsi" w:hAnsiTheme="minorHAnsi" w:cstheme="minorHAnsi"/>
                <w:sz w:val="22"/>
              </w:rPr>
              <w:t>Del 7</w:t>
            </w:r>
          </w:p>
        </w:tc>
        <w:tc>
          <w:tcPr>
            <w:tcW w:w="2410" w:type="dxa"/>
          </w:tcPr>
          <w:p w14:paraId="20FB6E26" w14:textId="77777777" w:rsidR="003861C4" w:rsidRDefault="001F6BA1">
            <w:pPr>
              <w:rPr>
                <w:rFonts w:asciiTheme="minorHAnsi" w:hAnsiTheme="minorHAnsi" w:cstheme="minorHAnsi"/>
                <w:sz w:val="22"/>
              </w:rPr>
            </w:pPr>
            <w:r>
              <w:rPr>
                <w:rFonts w:asciiTheme="minorHAnsi" w:hAnsiTheme="minorHAnsi" w:cstheme="minorHAnsi"/>
                <w:b/>
                <w:bCs/>
                <w:sz w:val="22"/>
              </w:rPr>
              <w:t>Byggeleiar bygg</w:t>
            </w:r>
          </w:p>
        </w:tc>
        <w:tc>
          <w:tcPr>
            <w:tcW w:w="1559" w:type="dxa"/>
          </w:tcPr>
          <w:p w14:paraId="68BD6279" w14:textId="2B6EC508" w:rsidR="003861C4" w:rsidRDefault="001F6BA1">
            <w:pPr>
              <w:rPr>
                <w:rFonts w:asciiTheme="minorHAnsi" w:hAnsiTheme="minorHAnsi" w:cstheme="minorHAnsi"/>
                <w:bCs/>
                <w:sz w:val="22"/>
              </w:rPr>
            </w:pPr>
            <w:r>
              <w:rPr>
                <w:rFonts w:asciiTheme="minorHAnsi" w:hAnsiTheme="minorHAnsi" w:cstheme="minorHAnsi"/>
                <w:bCs/>
                <w:sz w:val="22"/>
              </w:rPr>
              <w:t>1000</w:t>
            </w:r>
          </w:p>
        </w:tc>
        <w:tc>
          <w:tcPr>
            <w:tcW w:w="1559" w:type="dxa"/>
          </w:tcPr>
          <w:p w14:paraId="44779E6A" w14:textId="77777777" w:rsidR="003861C4" w:rsidRDefault="003861C4">
            <w:pPr>
              <w:rPr>
                <w:rFonts w:asciiTheme="minorHAnsi" w:hAnsiTheme="minorHAnsi" w:cstheme="minorHAnsi"/>
                <w:bCs/>
                <w:sz w:val="22"/>
              </w:rPr>
            </w:pPr>
          </w:p>
        </w:tc>
        <w:tc>
          <w:tcPr>
            <w:tcW w:w="1559" w:type="dxa"/>
          </w:tcPr>
          <w:p w14:paraId="3C0515E9" w14:textId="77777777" w:rsidR="003861C4" w:rsidRDefault="003861C4">
            <w:pPr>
              <w:rPr>
                <w:rFonts w:asciiTheme="minorHAnsi" w:hAnsiTheme="minorHAnsi" w:cstheme="minorHAnsi"/>
                <w:bCs/>
                <w:sz w:val="22"/>
              </w:rPr>
            </w:pPr>
          </w:p>
        </w:tc>
      </w:tr>
    </w:tbl>
    <w:p w14:paraId="1BF68FE8" w14:textId="77777777" w:rsidR="003861C4" w:rsidRDefault="003861C4">
      <w:pPr>
        <w:rPr>
          <w:rFonts w:asciiTheme="minorHAnsi" w:hAnsiTheme="minorHAnsi" w:cstheme="minorHAnsi"/>
        </w:rPr>
      </w:pPr>
    </w:p>
    <w:p w14:paraId="5CFB6DAE" w14:textId="77777777" w:rsidR="003861C4" w:rsidRDefault="003861C4">
      <w:pPr>
        <w:rPr>
          <w:rFonts w:asciiTheme="minorHAnsi" w:hAnsiTheme="minorHAnsi" w:cstheme="minorHAnsi"/>
          <w:i/>
          <w:szCs w:val="24"/>
        </w:rPr>
      </w:pPr>
    </w:p>
    <w:p w14:paraId="34AB811B" w14:textId="77777777" w:rsidR="003861C4" w:rsidRDefault="003861C4">
      <w:pPr>
        <w:rPr>
          <w:rFonts w:asciiTheme="minorHAnsi" w:hAnsiTheme="minorHAnsi" w:cstheme="minorHAnsi"/>
          <w:i/>
          <w:szCs w:val="24"/>
        </w:rPr>
      </w:pPr>
    </w:p>
    <w:p w14:paraId="3284BAEE" w14:textId="77777777" w:rsidR="003861C4" w:rsidRDefault="003861C4">
      <w:pPr>
        <w:rPr>
          <w:rFonts w:asciiTheme="minorHAnsi" w:hAnsiTheme="minorHAnsi" w:cstheme="minorHAnsi"/>
          <w:i/>
          <w:szCs w:val="24"/>
        </w:rPr>
      </w:pPr>
    </w:p>
    <w:p w14:paraId="2904194C" w14:textId="77777777" w:rsidR="003861C4" w:rsidRDefault="003861C4">
      <w:pPr>
        <w:rPr>
          <w:rFonts w:asciiTheme="minorHAnsi" w:hAnsiTheme="minorHAnsi" w:cstheme="minorHAnsi"/>
          <w:i/>
          <w:szCs w:val="24"/>
        </w:rPr>
      </w:pPr>
    </w:p>
    <w:p w14:paraId="1D4B5479" w14:textId="77777777" w:rsidR="003861C4" w:rsidRDefault="003861C4">
      <w:pPr>
        <w:rPr>
          <w:rFonts w:asciiTheme="minorHAnsi" w:hAnsiTheme="minorHAnsi" w:cstheme="minorHAnsi"/>
          <w:i/>
          <w:szCs w:val="24"/>
        </w:rPr>
      </w:pPr>
    </w:p>
    <w:p w14:paraId="6DF473F4" w14:textId="77777777" w:rsidR="003861C4" w:rsidRDefault="003861C4">
      <w:pPr>
        <w:rPr>
          <w:rFonts w:asciiTheme="minorHAnsi" w:hAnsiTheme="minorHAnsi" w:cstheme="minorHAnsi"/>
          <w:i/>
          <w:szCs w:val="24"/>
        </w:rPr>
      </w:pPr>
    </w:p>
    <w:p w14:paraId="56115B37" w14:textId="77777777" w:rsidR="003861C4" w:rsidRDefault="003861C4">
      <w:pPr>
        <w:rPr>
          <w:rFonts w:asciiTheme="minorHAnsi" w:hAnsiTheme="minorHAnsi" w:cstheme="minorHAnsi"/>
          <w:i/>
          <w:szCs w:val="24"/>
        </w:rPr>
      </w:pPr>
    </w:p>
    <w:p w14:paraId="72E52551" w14:textId="77777777" w:rsidR="003861C4" w:rsidRDefault="003861C4">
      <w:pPr>
        <w:rPr>
          <w:rFonts w:asciiTheme="minorHAnsi" w:hAnsiTheme="minorHAnsi" w:cstheme="minorHAnsi"/>
          <w:i/>
          <w:szCs w:val="24"/>
        </w:rPr>
      </w:pPr>
    </w:p>
    <w:p w14:paraId="5BD59A8C" w14:textId="77777777" w:rsidR="003861C4" w:rsidRDefault="003861C4">
      <w:pPr>
        <w:rPr>
          <w:rFonts w:asciiTheme="minorHAnsi" w:hAnsiTheme="minorHAnsi" w:cstheme="minorHAnsi"/>
          <w:i/>
          <w:szCs w:val="24"/>
        </w:rPr>
      </w:pPr>
    </w:p>
    <w:p w14:paraId="2C96CC18" w14:textId="77777777" w:rsidR="003861C4" w:rsidRDefault="003861C4">
      <w:pPr>
        <w:rPr>
          <w:rFonts w:asciiTheme="minorHAnsi" w:hAnsiTheme="minorHAnsi" w:cstheme="minorHAnsi"/>
          <w:i/>
          <w:szCs w:val="24"/>
        </w:rPr>
      </w:pPr>
    </w:p>
    <w:p w14:paraId="30208964" w14:textId="77777777" w:rsidR="003861C4" w:rsidRDefault="003861C4">
      <w:pPr>
        <w:rPr>
          <w:rFonts w:asciiTheme="minorHAnsi" w:hAnsiTheme="minorHAnsi" w:cstheme="minorHAnsi"/>
          <w:i/>
          <w:szCs w:val="24"/>
        </w:rPr>
      </w:pPr>
    </w:p>
    <w:p w14:paraId="6B437E8B" w14:textId="77777777" w:rsidR="003861C4" w:rsidRDefault="003861C4">
      <w:pPr>
        <w:rPr>
          <w:rFonts w:asciiTheme="minorHAnsi" w:hAnsiTheme="minorHAnsi" w:cstheme="minorHAnsi"/>
          <w:i/>
          <w:szCs w:val="24"/>
        </w:rPr>
      </w:pPr>
    </w:p>
    <w:p w14:paraId="175A83B3" w14:textId="77777777" w:rsidR="003861C4" w:rsidRDefault="003861C4">
      <w:pPr>
        <w:rPr>
          <w:rFonts w:asciiTheme="minorHAnsi" w:hAnsiTheme="minorHAnsi" w:cstheme="minorHAnsi"/>
          <w:i/>
          <w:szCs w:val="24"/>
        </w:rPr>
      </w:pPr>
    </w:p>
    <w:p w14:paraId="067B1E68" w14:textId="77777777" w:rsidR="003861C4" w:rsidRDefault="003861C4">
      <w:pPr>
        <w:rPr>
          <w:rFonts w:asciiTheme="minorHAnsi" w:hAnsiTheme="minorHAnsi" w:cstheme="minorHAnsi"/>
          <w:i/>
          <w:szCs w:val="24"/>
        </w:rPr>
      </w:pPr>
    </w:p>
    <w:p w14:paraId="3C4A2DFC" w14:textId="77777777" w:rsidR="003861C4" w:rsidRDefault="003861C4">
      <w:pPr>
        <w:rPr>
          <w:rFonts w:asciiTheme="minorHAnsi" w:hAnsiTheme="minorHAnsi" w:cstheme="minorHAnsi"/>
          <w:i/>
          <w:szCs w:val="24"/>
        </w:rPr>
      </w:pPr>
    </w:p>
    <w:p w14:paraId="04D2EADA" w14:textId="77777777" w:rsidR="003861C4" w:rsidRDefault="003861C4">
      <w:pPr>
        <w:rPr>
          <w:rFonts w:asciiTheme="minorHAnsi" w:hAnsiTheme="minorHAnsi" w:cstheme="minorHAnsi"/>
          <w:i/>
          <w:szCs w:val="24"/>
        </w:rPr>
      </w:pPr>
    </w:p>
    <w:p w14:paraId="73784CD9" w14:textId="77777777" w:rsidR="003861C4" w:rsidRDefault="003861C4">
      <w:pPr>
        <w:rPr>
          <w:rFonts w:asciiTheme="minorHAnsi" w:hAnsiTheme="minorHAnsi" w:cstheme="minorHAnsi"/>
          <w:i/>
          <w:szCs w:val="24"/>
        </w:rPr>
      </w:pPr>
    </w:p>
    <w:p w14:paraId="4BE06471" w14:textId="77777777" w:rsidR="003861C4" w:rsidRDefault="003861C4">
      <w:pPr>
        <w:rPr>
          <w:rFonts w:asciiTheme="minorHAnsi" w:hAnsiTheme="minorHAnsi" w:cstheme="minorHAnsi"/>
          <w:i/>
          <w:szCs w:val="24"/>
        </w:rPr>
      </w:pPr>
    </w:p>
    <w:p w14:paraId="7A7A244E" w14:textId="77777777" w:rsidR="003861C4" w:rsidRDefault="003861C4">
      <w:pPr>
        <w:rPr>
          <w:rFonts w:asciiTheme="minorHAnsi" w:hAnsiTheme="minorHAnsi" w:cstheme="minorHAnsi"/>
          <w:i/>
          <w:szCs w:val="24"/>
        </w:rPr>
      </w:pPr>
    </w:p>
    <w:p w14:paraId="3ACFBBB3" w14:textId="77777777" w:rsidR="003861C4" w:rsidRDefault="003861C4">
      <w:pPr>
        <w:rPr>
          <w:rFonts w:asciiTheme="minorHAnsi" w:hAnsiTheme="minorHAnsi" w:cstheme="minorHAnsi"/>
          <w:i/>
          <w:szCs w:val="24"/>
        </w:rPr>
      </w:pPr>
    </w:p>
    <w:p w14:paraId="4E608324" w14:textId="77777777" w:rsidR="003861C4" w:rsidRDefault="003861C4">
      <w:pPr>
        <w:rPr>
          <w:rFonts w:asciiTheme="minorHAnsi" w:hAnsiTheme="minorHAnsi" w:cstheme="minorHAnsi"/>
          <w:i/>
          <w:szCs w:val="24"/>
        </w:rPr>
      </w:pPr>
    </w:p>
    <w:p w14:paraId="6793CFFF" w14:textId="77777777" w:rsidR="003861C4" w:rsidRDefault="003861C4">
      <w:pPr>
        <w:rPr>
          <w:rFonts w:asciiTheme="minorHAnsi" w:hAnsiTheme="minorHAnsi" w:cstheme="minorHAnsi"/>
          <w:i/>
          <w:szCs w:val="24"/>
        </w:rPr>
      </w:pPr>
    </w:p>
    <w:p w14:paraId="2C9F5443" w14:textId="77777777" w:rsidR="003861C4" w:rsidRDefault="003861C4">
      <w:pPr>
        <w:rPr>
          <w:rFonts w:asciiTheme="minorHAnsi" w:hAnsiTheme="minorHAnsi" w:cstheme="minorHAnsi"/>
          <w:i/>
          <w:szCs w:val="24"/>
        </w:rPr>
      </w:pPr>
    </w:p>
    <w:p w14:paraId="77705405" w14:textId="77777777" w:rsidR="003861C4" w:rsidRDefault="003861C4">
      <w:pPr>
        <w:rPr>
          <w:rFonts w:asciiTheme="minorHAnsi" w:hAnsiTheme="minorHAnsi" w:cstheme="minorHAnsi"/>
          <w:i/>
          <w:szCs w:val="24"/>
        </w:rPr>
      </w:pPr>
    </w:p>
    <w:p w14:paraId="0B7FCDD4" w14:textId="77777777" w:rsidR="003861C4" w:rsidRDefault="003861C4">
      <w:pPr>
        <w:rPr>
          <w:rFonts w:asciiTheme="minorHAnsi" w:hAnsiTheme="minorHAnsi" w:cstheme="minorHAnsi"/>
          <w:iCs/>
          <w:szCs w:val="24"/>
        </w:rPr>
      </w:pPr>
    </w:p>
    <w:p w14:paraId="4107F9E2" w14:textId="77777777" w:rsidR="003861C4" w:rsidRDefault="001F6BA1">
      <w:pPr>
        <w:rPr>
          <w:rFonts w:asciiTheme="minorHAnsi" w:hAnsiTheme="minorHAnsi" w:cstheme="minorHAnsi"/>
          <w:iCs/>
          <w:szCs w:val="24"/>
        </w:rPr>
      </w:pPr>
      <w:r>
        <w:rPr>
          <w:rFonts w:asciiTheme="minorHAnsi" w:hAnsiTheme="minorHAnsi" w:cstheme="minorHAnsi"/>
          <w:iCs/>
          <w:szCs w:val="24"/>
        </w:rPr>
        <w:t>* Evaluert timetal er berre meint for evalueringa av tildelingskriteriet «pris», og er  ikkje retningsgivande eller forpliktande for oppdragsgivar.</w:t>
      </w:r>
    </w:p>
    <w:p w14:paraId="6A0A31F5" w14:textId="77777777" w:rsidR="003861C4" w:rsidRDefault="001F6BA1">
      <w:pPr>
        <w:pStyle w:val="Overskrift3"/>
        <w:numPr>
          <w:ilvl w:val="2"/>
          <w:numId w:val="0"/>
        </w:numPr>
        <w:rPr>
          <w:rFonts w:asciiTheme="minorHAnsi" w:hAnsiTheme="minorHAnsi" w:cstheme="minorBidi"/>
        </w:rPr>
      </w:pPr>
      <w:r>
        <w:rPr>
          <w:rFonts w:asciiTheme="minorHAnsi" w:hAnsiTheme="minorHAnsi" w:cstheme="minorBidi"/>
        </w:rPr>
        <w:t>1.2 Påslag</w:t>
      </w:r>
    </w:p>
    <w:p w14:paraId="242B828F" w14:textId="77777777" w:rsidR="003861C4" w:rsidRDefault="001F6BA1">
      <w:pPr>
        <w:rPr>
          <w:rFonts w:asciiTheme="minorHAnsi" w:hAnsiTheme="minorHAnsi" w:cstheme="minorHAnsi"/>
        </w:rPr>
      </w:pPr>
      <w:r>
        <w:rPr>
          <w:rFonts w:asciiTheme="minorHAnsi" w:hAnsiTheme="minorHAnsi" w:cstheme="minorHAnsi"/>
        </w:rPr>
        <w:t xml:space="preserve">Blir nytta om leverandøren kjøper inn ytingar som i utgangspunktet ikkje er dekt av rammeavtalen. Dette skal i så fall skriftleg aksepterast av oppdragsgivaren. </w:t>
      </w:r>
    </w:p>
    <w:p w14:paraId="343C79C6" w14:textId="77777777" w:rsidR="003861C4" w:rsidRDefault="003861C4">
      <w:pPr>
        <w:rPr>
          <w:rFonts w:asciiTheme="minorHAnsi" w:hAnsiTheme="minorHAnsi" w:cstheme="minorHAnsi"/>
        </w:rPr>
      </w:pPr>
    </w:p>
    <w:p w14:paraId="0F1861E5" w14:textId="77777777" w:rsidR="003861C4" w:rsidRDefault="001F6BA1">
      <w:pPr>
        <w:rPr>
          <w:rFonts w:asciiTheme="minorHAnsi" w:hAnsiTheme="minorHAnsi" w:cstheme="minorHAnsi"/>
        </w:rPr>
      </w:pPr>
      <w:r>
        <w:rPr>
          <w:rFonts w:asciiTheme="minorHAnsi" w:hAnsiTheme="minorHAnsi" w:cstheme="minorHAnsi"/>
        </w:rPr>
        <w:lastRenderedPageBreak/>
        <w:t>Påslag skal dekke alle gebyra og vederlaga til leverandøren (eksempelvis risiko, forteneste, administrasjon, fakturagebyr, fraktkostnader, reiseutgifter, reisetid og tilsvarsande).</w:t>
      </w:r>
    </w:p>
    <w:p w14:paraId="3570542D" w14:textId="77777777" w:rsidR="003861C4" w:rsidRDefault="003861C4">
      <w:pPr>
        <w:rPr>
          <w:rFonts w:asciiTheme="minorHAnsi" w:hAnsiTheme="minorHAnsi" w:cstheme="minorHAnsi"/>
        </w:rPr>
      </w:pPr>
    </w:p>
    <w:tbl>
      <w:tblPr>
        <w:tblStyle w:val="Tabellrutenett"/>
        <w:tblW w:w="0" w:type="auto"/>
        <w:tblLook w:val="04A0" w:firstRow="1" w:lastRow="0" w:firstColumn="1" w:lastColumn="0" w:noHBand="0" w:noVBand="1"/>
      </w:tblPr>
      <w:tblGrid>
        <w:gridCol w:w="3034"/>
        <w:gridCol w:w="1781"/>
        <w:gridCol w:w="2326"/>
        <w:gridCol w:w="1841"/>
      </w:tblGrid>
      <w:tr w:rsidR="003861C4" w14:paraId="2E66E235" w14:textId="77777777" w:rsidTr="00903C8A">
        <w:tc>
          <w:tcPr>
            <w:tcW w:w="3034" w:type="dxa"/>
            <w:shd w:val="clear" w:color="auto" w:fill="E7E6E6" w:themeFill="background2"/>
          </w:tcPr>
          <w:p w14:paraId="315A0EDA" w14:textId="77777777" w:rsidR="003861C4" w:rsidRDefault="001F6BA1">
            <w:pPr>
              <w:rPr>
                <w:rFonts w:asciiTheme="minorHAnsi" w:hAnsiTheme="minorHAnsi" w:cstheme="minorHAnsi"/>
                <w:iCs/>
                <w:szCs w:val="24"/>
              </w:rPr>
            </w:pPr>
            <w:r>
              <w:rPr>
                <w:rFonts w:asciiTheme="minorHAnsi" w:hAnsiTheme="minorHAnsi" w:cstheme="minorHAnsi"/>
                <w:iCs/>
                <w:szCs w:val="24"/>
              </w:rPr>
              <w:t>Kategori</w:t>
            </w:r>
          </w:p>
        </w:tc>
        <w:tc>
          <w:tcPr>
            <w:tcW w:w="1781" w:type="dxa"/>
            <w:shd w:val="clear" w:color="auto" w:fill="E7E6E6" w:themeFill="background2"/>
          </w:tcPr>
          <w:p w14:paraId="66F88621" w14:textId="3E2047EF" w:rsidR="003861C4" w:rsidRDefault="001F6BA1">
            <w:pPr>
              <w:rPr>
                <w:rFonts w:asciiTheme="minorHAnsi" w:hAnsiTheme="minorHAnsi" w:cstheme="minorHAnsi"/>
                <w:iCs/>
                <w:szCs w:val="24"/>
              </w:rPr>
            </w:pPr>
            <w:r>
              <w:rPr>
                <w:rFonts w:asciiTheme="minorHAnsi" w:hAnsiTheme="minorHAnsi" w:cstheme="minorHAnsi"/>
                <w:iCs/>
                <w:szCs w:val="24"/>
              </w:rPr>
              <w:t>Evaluert mengd</w:t>
            </w:r>
            <w:r>
              <w:t>*</w:t>
            </w:r>
          </w:p>
        </w:tc>
        <w:tc>
          <w:tcPr>
            <w:tcW w:w="2326" w:type="dxa"/>
            <w:shd w:val="clear" w:color="auto" w:fill="E7E6E6" w:themeFill="background2"/>
          </w:tcPr>
          <w:p w14:paraId="673E7E05" w14:textId="77777777" w:rsidR="003861C4" w:rsidRDefault="001F6BA1">
            <w:pPr>
              <w:rPr>
                <w:rFonts w:asciiTheme="minorHAnsi" w:hAnsiTheme="minorHAnsi" w:cstheme="minorHAnsi"/>
                <w:iCs/>
                <w:szCs w:val="24"/>
              </w:rPr>
            </w:pPr>
            <w:r>
              <w:rPr>
                <w:rFonts w:asciiTheme="minorHAnsi" w:hAnsiTheme="minorHAnsi" w:cstheme="minorHAnsi"/>
                <w:iCs/>
                <w:szCs w:val="24"/>
              </w:rPr>
              <w:t>Påslagsprosent</w:t>
            </w:r>
          </w:p>
        </w:tc>
        <w:tc>
          <w:tcPr>
            <w:tcW w:w="1841" w:type="dxa"/>
            <w:shd w:val="clear" w:color="auto" w:fill="E7E6E6" w:themeFill="background2"/>
          </w:tcPr>
          <w:p w14:paraId="63758472" w14:textId="77777777" w:rsidR="003861C4" w:rsidRDefault="001F6BA1">
            <w:pPr>
              <w:rPr>
                <w:rFonts w:asciiTheme="minorHAnsi" w:hAnsiTheme="minorHAnsi" w:cstheme="minorHAnsi"/>
                <w:iCs/>
                <w:szCs w:val="24"/>
              </w:rPr>
            </w:pPr>
            <w:r>
              <w:rPr>
                <w:rFonts w:asciiTheme="minorHAnsi" w:hAnsiTheme="minorHAnsi" w:cstheme="minorHAnsi"/>
                <w:iCs/>
                <w:szCs w:val="24"/>
              </w:rPr>
              <w:t>Sum</w:t>
            </w:r>
          </w:p>
        </w:tc>
      </w:tr>
      <w:tr w:rsidR="003861C4" w14:paraId="63166B7D" w14:textId="77777777" w:rsidTr="00903C8A">
        <w:tc>
          <w:tcPr>
            <w:tcW w:w="3034" w:type="dxa"/>
          </w:tcPr>
          <w:p w14:paraId="3C00C819" w14:textId="77777777" w:rsidR="003861C4" w:rsidRDefault="001F6BA1">
            <w:pPr>
              <w:rPr>
                <w:rFonts w:asciiTheme="minorHAnsi" w:hAnsiTheme="minorHAnsi" w:cstheme="minorHAnsi"/>
                <w:iCs/>
                <w:szCs w:val="24"/>
              </w:rPr>
            </w:pPr>
            <w:r>
              <w:rPr>
                <w:rFonts w:asciiTheme="minorHAnsi" w:hAnsiTheme="minorHAnsi" w:cstheme="minorHAnsi"/>
                <w:iCs/>
                <w:szCs w:val="24"/>
              </w:rPr>
              <w:t>Innkjøpte tenester</w:t>
            </w:r>
          </w:p>
        </w:tc>
        <w:tc>
          <w:tcPr>
            <w:tcW w:w="1781" w:type="dxa"/>
          </w:tcPr>
          <w:p w14:paraId="05092D72" w14:textId="77777777" w:rsidR="003861C4" w:rsidRDefault="001F6BA1">
            <w:pPr>
              <w:rPr>
                <w:rFonts w:asciiTheme="minorHAnsi" w:hAnsiTheme="minorHAnsi" w:cstheme="minorHAnsi"/>
                <w:iCs/>
                <w:szCs w:val="24"/>
              </w:rPr>
            </w:pPr>
            <w:r>
              <w:rPr>
                <w:rFonts w:asciiTheme="minorHAnsi" w:hAnsiTheme="minorHAnsi" w:cstheme="minorHAnsi"/>
                <w:iCs/>
                <w:szCs w:val="24"/>
              </w:rPr>
              <w:t>100 000 kr</w:t>
            </w:r>
          </w:p>
        </w:tc>
        <w:tc>
          <w:tcPr>
            <w:tcW w:w="2326" w:type="dxa"/>
          </w:tcPr>
          <w:p w14:paraId="4C211108" w14:textId="77777777" w:rsidR="003861C4" w:rsidRDefault="003861C4">
            <w:pPr>
              <w:rPr>
                <w:rFonts w:asciiTheme="minorHAnsi" w:hAnsiTheme="minorHAnsi" w:cstheme="minorHAnsi"/>
                <w:i/>
                <w:color w:val="FF0000"/>
                <w:szCs w:val="24"/>
              </w:rPr>
            </w:pPr>
          </w:p>
        </w:tc>
        <w:tc>
          <w:tcPr>
            <w:tcW w:w="1841" w:type="dxa"/>
          </w:tcPr>
          <w:p w14:paraId="2B97369A" w14:textId="77777777" w:rsidR="003861C4" w:rsidRDefault="003861C4">
            <w:pPr>
              <w:rPr>
                <w:rFonts w:asciiTheme="minorHAnsi" w:hAnsiTheme="minorHAnsi" w:cstheme="minorHAnsi"/>
                <w:i/>
                <w:color w:val="FF0000"/>
                <w:szCs w:val="24"/>
              </w:rPr>
            </w:pPr>
          </w:p>
        </w:tc>
      </w:tr>
    </w:tbl>
    <w:p w14:paraId="6E26876E" w14:textId="77777777" w:rsidR="003861C4" w:rsidRDefault="003861C4">
      <w:pPr>
        <w:rPr>
          <w:rFonts w:asciiTheme="minorHAnsi" w:hAnsiTheme="minorHAnsi" w:cstheme="minorHAnsi"/>
        </w:rPr>
      </w:pPr>
    </w:p>
    <w:p w14:paraId="57266BD0" w14:textId="51A6FCC1" w:rsidR="003861C4" w:rsidRDefault="001F6BA1">
      <w:pPr>
        <w:rPr>
          <w:rFonts w:asciiTheme="minorHAnsi" w:hAnsiTheme="minorHAnsi" w:cstheme="minorHAnsi"/>
          <w:iCs/>
          <w:szCs w:val="24"/>
        </w:rPr>
      </w:pPr>
      <w:r>
        <w:t xml:space="preserve">* </w:t>
      </w:r>
      <w:r>
        <w:rPr>
          <w:rFonts w:asciiTheme="minorHAnsi" w:hAnsiTheme="minorHAnsi" w:cstheme="minorBidi"/>
        </w:rPr>
        <w:t>Evaluert mengd er berre meinte for evalueringa av tildelingskriteriet «pris», og er ikkje retningsgivande eller forpliktande for oppdragsgivar.</w:t>
      </w:r>
    </w:p>
    <w:p w14:paraId="7802F748" w14:textId="77777777" w:rsidR="003861C4" w:rsidRDefault="001F6BA1">
      <w:pPr>
        <w:pStyle w:val="Overskrift1"/>
        <w:tabs>
          <w:tab w:val="num" w:pos="720"/>
        </w:tabs>
        <w:rPr>
          <w:rFonts w:asciiTheme="minorHAnsi" w:hAnsiTheme="minorHAnsi" w:cstheme="minorBidi"/>
        </w:rPr>
      </w:pPr>
      <w:r>
        <w:rPr>
          <w:rFonts w:asciiTheme="minorHAnsi" w:hAnsiTheme="minorHAnsi" w:cstheme="minorBidi"/>
        </w:rPr>
        <w:t>Prisregulering</w:t>
      </w:r>
    </w:p>
    <w:p w14:paraId="24D57480" w14:textId="77777777" w:rsidR="003861C4" w:rsidRDefault="001F6BA1">
      <w:pPr>
        <w:pStyle w:val="Overskrift2"/>
        <w:tabs>
          <w:tab w:val="num" w:pos="1440"/>
        </w:tabs>
        <w:rPr>
          <w:rFonts w:asciiTheme="minorHAnsi" w:hAnsiTheme="minorHAnsi" w:cstheme="minorBidi"/>
        </w:rPr>
      </w:pPr>
      <w:r>
        <w:rPr>
          <w:rFonts w:asciiTheme="minorHAnsi" w:eastAsia="SimSun" w:hAnsiTheme="minorHAnsi" w:cstheme="minorBidi"/>
        </w:rPr>
        <w:t>Rett til prisregulering</w:t>
      </w:r>
    </w:p>
    <w:p w14:paraId="2BE32958" w14:textId="77777777" w:rsidR="003861C4" w:rsidRDefault="001F6BA1">
      <w:pPr>
        <w:rPr>
          <w:rFonts w:asciiTheme="minorHAnsi" w:hAnsiTheme="minorHAnsi" w:cstheme="minorBidi"/>
        </w:rPr>
      </w:pPr>
      <w:r>
        <w:rPr>
          <w:rFonts w:asciiTheme="minorHAnsi" w:hAnsiTheme="minorHAnsi" w:cstheme="minorBidi"/>
        </w:rPr>
        <w:t xml:space="preserve">Prisane i denne avtalen kan krevjast regulert årleg av begge partek. </w:t>
      </w:r>
    </w:p>
    <w:p w14:paraId="44B5DC73" w14:textId="77777777" w:rsidR="003861C4" w:rsidRDefault="003861C4">
      <w:pPr>
        <w:rPr>
          <w:rFonts w:asciiTheme="minorHAnsi" w:hAnsiTheme="minorHAnsi" w:cstheme="minorBidi"/>
        </w:rPr>
      </w:pPr>
    </w:p>
    <w:p w14:paraId="0FD70C8F" w14:textId="77777777" w:rsidR="003861C4" w:rsidRDefault="001F6BA1">
      <w:pPr>
        <w:rPr>
          <w:rFonts w:asciiTheme="minorHAnsi" w:hAnsiTheme="minorHAnsi" w:cstheme="minorBidi"/>
        </w:rPr>
      </w:pPr>
      <w:r>
        <w:rPr>
          <w:rFonts w:asciiTheme="minorHAnsi" w:hAnsiTheme="minorHAnsi" w:cstheme="minorBidi"/>
        </w:rPr>
        <w:t>Prisregulering må krevjast med minimum 30 dagars skriftleg varsel forut for prisreguleringstidspunktet oppgitt i eige punkt nedanfor. Den parten som krev prisregulering er ansvarleg for å sende varsel, og dessutan utarbeide grunnlaget for prisreguleringa.</w:t>
      </w:r>
    </w:p>
    <w:p w14:paraId="48098930" w14:textId="77777777" w:rsidR="003861C4" w:rsidRDefault="003861C4">
      <w:pPr>
        <w:rPr>
          <w:rFonts w:asciiTheme="minorHAnsi" w:hAnsiTheme="minorHAnsi" w:cstheme="minorBidi"/>
        </w:rPr>
      </w:pPr>
    </w:p>
    <w:p w14:paraId="30E0DBF7" w14:textId="36A1EA34" w:rsidR="003861C4" w:rsidRDefault="001F6BA1">
      <w:pPr>
        <w:rPr>
          <w:rFonts w:asciiTheme="minorHAnsi" w:hAnsiTheme="minorHAnsi" w:cstheme="minorBidi"/>
        </w:rPr>
      </w:pPr>
      <w:r>
        <w:rPr>
          <w:rFonts w:asciiTheme="minorHAnsi" w:hAnsiTheme="minorHAnsi" w:cstheme="minorBidi"/>
        </w:rPr>
        <w:t xml:space="preserve">Krav om prisregulering blir rekna godteke med mindre innvendingar er fremma innan 7 dagar før reguleringstidspunktet, føresett at kravet er sendt innan fristane oppgitt ovanfor. </w:t>
      </w:r>
    </w:p>
    <w:p w14:paraId="3D63714A" w14:textId="77777777" w:rsidR="003861C4" w:rsidRDefault="003861C4">
      <w:pPr>
        <w:rPr>
          <w:rFonts w:asciiTheme="minorHAnsi" w:hAnsiTheme="minorHAnsi" w:cstheme="minorBidi"/>
        </w:rPr>
      </w:pPr>
    </w:p>
    <w:p w14:paraId="2AFE0691" w14:textId="35236B2D" w:rsidR="003861C4" w:rsidRDefault="001F6BA1">
      <w:pPr>
        <w:rPr>
          <w:rFonts w:asciiTheme="minorHAnsi" w:hAnsiTheme="minorHAnsi" w:cstheme="minorBidi"/>
        </w:rPr>
      </w:pPr>
      <w:r>
        <w:rPr>
          <w:rFonts w:asciiTheme="minorHAnsi" w:hAnsiTheme="minorHAnsi" w:cstheme="minorBidi"/>
        </w:rPr>
        <w:t>Dersom prisregulering ikkje vert kravd innan angitte fristar, fell ikkje retten bort til å krevje prisregulering. For krav sendt etter fristane oppgitt ovanfor kan nye prisar tidlegast gjerast gjeldsande 30 kalenderdagar etter at varsel om prisregulering er motteke. Opphavleg reguleringstidspunkt blir lagt til grunn for utrekning av nye prisar, under dette nivået for relevant indeks. Reguleringstidspunktet neste år blir ikkje forskyve i slike tilfelle.</w:t>
      </w:r>
    </w:p>
    <w:p w14:paraId="6E4EA49E" w14:textId="77777777" w:rsidR="003861C4" w:rsidRDefault="001F6BA1">
      <w:pPr>
        <w:pStyle w:val="Overskrift2"/>
        <w:tabs>
          <w:tab w:val="num" w:pos="1440"/>
        </w:tabs>
        <w:rPr>
          <w:rFonts w:asciiTheme="minorHAnsi" w:hAnsiTheme="minorHAnsi" w:cstheme="minorBidi"/>
        </w:rPr>
      </w:pPr>
      <w:r>
        <w:rPr>
          <w:rFonts w:asciiTheme="minorHAnsi" w:hAnsiTheme="minorHAnsi" w:cstheme="minorBidi"/>
        </w:rPr>
        <w:t>Tidspunkt for regulering</w:t>
      </w:r>
    </w:p>
    <w:p w14:paraId="5A0E273A" w14:textId="2F3129DC" w:rsidR="003861C4" w:rsidRDefault="001F6BA1">
      <w:pPr>
        <w:rPr>
          <w:rFonts w:asciiTheme="minorHAnsi" w:hAnsiTheme="minorHAnsi" w:cstheme="minorBidi"/>
        </w:rPr>
      </w:pPr>
      <w:r>
        <w:rPr>
          <w:rFonts w:asciiTheme="minorHAnsi" w:hAnsiTheme="minorHAnsi" w:cstheme="minorBidi"/>
        </w:rPr>
        <w:t>Tidspunkt for regulering blir rekna med utgangspunkt i tilbodsdato.</w:t>
      </w:r>
      <w:r>
        <w:t xml:space="preserve"> </w:t>
      </w:r>
    </w:p>
    <w:p w14:paraId="6C03B036" w14:textId="77777777" w:rsidR="003861C4" w:rsidRDefault="003861C4">
      <w:pPr>
        <w:rPr>
          <w:rFonts w:asciiTheme="minorHAnsi" w:hAnsiTheme="minorHAnsi" w:cstheme="minorBidi"/>
        </w:rPr>
      </w:pPr>
    </w:p>
    <w:p w14:paraId="648C0725" w14:textId="29EA4C0A" w:rsidR="003861C4" w:rsidRDefault="001F6BA1">
      <w:pPr>
        <w:rPr>
          <w:rFonts w:asciiTheme="minorHAnsi" w:hAnsiTheme="minorHAnsi" w:cstheme="minorBidi"/>
        </w:rPr>
      </w:pPr>
      <w:r>
        <w:rPr>
          <w:rFonts w:asciiTheme="minorHAnsi" w:hAnsiTheme="minorHAnsi" w:cstheme="minorBidi"/>
        </w:rPr>
        <w:t>Første reguleringstidspunkt er 1. januar 2028.</w:t>
      </w:r>
      <w:r>
        <w:t xml:space="preserve"> </w:t>
      </w:r>
    </w:p>
    <w:p w14:paraId="6AFAF646" w14:textId="77777777" w:rsidR="003861C4" w:rsidRDefault="003861C4">
      <w:pPr>
        <w:rPr>
          <w:rFonts w:asciiTheme="minorHAnsi" w:hAnsiTheme="minorHAnsi" w:cstheme="minorBidi"/>
        </w:rPr>
      </w:pPr>
    </w:p>
    <w:p w14:paraId="38C6C17C" w14:textId="77777777" w:rsidR="003861C4" w:rsidRDefault="001F6BA1">
      <w:pPr>
        <w:pStyle w:val="Overskrift2"/>
        <w:tabs>
          <w:tab w:val="num" w:pos="1440"/>
        </w:tabs>
        <w:rPr>
          <w:rFonts w:asciiTheme="minorHAnsi" w:hAnsiTheme="minorHAnsi" w:cstheme="minorBidi"/>
        </w:rPr>
      </w:pPr>
      <w:r>
        <w:rPr>
          <w:rFonts w:asciiTheme="minorHAnsi" w:hAnsiTheme="minorHAnsi" w:cstheme="minorBidi"/>
        </w:rPr>
        <w:t>Berekning av prisendringar</w:t>
      </w:r>
    </w:p>
    <w:p w14:paraId="3BF974CF" w14:textId="51D8E752" w:rsidR="003861C4" w:rsidRDefault="001F6BA1">
      <w:pPr>
        <w:rPr>
          <w:rFonts w:asciiTheme="minorHAnsi" w:hAnsiTheme="minorHAnsi" w:cstheme="minorHAnsi"/>
          <w:i/>
          <w:sz w:val="22"/>
        </w:rPr>
      </w:pPr>
      <w:r>
        <w:rPr>
          <w:rFonts w:asciiTheme="minorHAnsi" w:hAnsiTheme="minorHAnsi" w:cstheme="minorBidi"/>
        </w:rPr>
        <w:t>Prisane skal regulerast på bakgrunn av følgande indeks:</w:t>
      </w:r>
      <w:r>
        <w:t xml:space="preserve"> </w:t>
      </w:r>
      <w:r>
        <w:rPr>
          <w:rFonts w:asciiTheme="minorHAnsi" w:hAnsiTheme="minorHAnsi" w:cstheme="minorHAnsi"/>
          <w:sz w:val="22"/>
        </w:rPr>
        <w:t>SSB sin prisindeks for</w:t>
      </w:r>
      <w:r>
        <w:t xml:space="preserve"> </w:t>
      </w:r>
      <w:r>
        <w:rPr>
          <w:rFonts w:asciiTheme="minorHAnsi" w:hAnsiTheme="minorHAnsi" w:cstheme="minorHAnsi"/>
          <w:color w:val="FF0000"/>
          <w:sz w:val="22"/>
        </w:rPr>
        <w:t>«</w:t>
      </w:r>
      <w:r>
        <w:rPr>
          <w:rFonts w:asciiTheme="minorHAnsi" w:hAnsiTheme="minorHAnsi" w:cstheme="minorHAnsi"/>
          <w:i/>
          <w:color w:val="FF0000"/>
          <w:sz w:val="22"/>
        </w:rPr>
        <w:t>Byggteknisk konsulentverksemd».</w:t>
      </w:r>
    </w:p>
    <w:p w14:paraId="7F41A8FD" w14:textId="77777777" w:rsidR="003861C4" w:rsidRDefault="003861C4">
      <w:pPr>
        <w:rPr>
          <w:rFonts w:asciiTheme="minorHAnsi" w:hAnsiTheme="minorHAnsi" w:cstheme="minorBidi"/>
        </w:rPr>
      </w:pPr>
    </w:p>
    <w:p w14:paraId="47C7A58A" w14:textId="4D0CCDD8" w:rsidR="003861C4" w:rsidRDefault="001F6BA1">
      <w:pPr>
        <w:rPr>
          <w:rFonts w:asciiTheme="minorHAnsi" w:hAnsiTheme="minorHAnsi" w:cstheme="minorBidi"/>
        </w:rPr>
      </w:pPr>
      <w:r>
        <w:rPr>
          <w:rFonts w:asciiTheme="minorHAnsi" w:hAnsiTheme="minorHAnsi" w:cstheme="minorBidi"/>
        </w:rPr>
        <w:t xml:space="preserve">Basis for reguleringa er indeks for 3. kvartal året før prisregulering. </w:t>
      </w:r>
    </w:p>
    <w:p w14:paraId="6C02FCF7" w14:textId="77777777" w:rsidR="003861C4" w:rsidRDefault="003861C4">
      <w:pPr>
        <w:rPr>
          <w:rFonts w:asciiTheme="minorHAnsi" w:hAnsiTheme="minorHAnsi" w:cstheme="minorBidi"/>
        </w:rPr>
      </w:pPr>
    </w:p>
    <w:p w14:paraId="49AF92C8" w14:textId="77777777" w:rsidR="003861C4" w:rsidRDefault="001F6BA1">
      <w:pPr>
        <w:pStyle w:val="Overskrift2"/>
        <w:tabs>
          <w:tab w:val="num" w:pos="1440"/>
        </w:tabs>
        <w:rPr>
          <w:rFonts w:asciiTheme="minorHAnsi" w:hAnsiTheme="minorHAnsi" w:cstheme="minorBidi"/>
        </w:rPr>
      </w:pPr>
      <w:r>
        <w:rPr>
          <w:rFonts w:asciiTheme="minorHAnsi" w:hAnsiTheme="minorHAnsi" w:cstheme="minorBidi"/>
        </w:rPr>
        <w:t>Verknad av prisregulering</w:t>
      </w:r>
    </w:p>
    <w:p w14:paraId="6F9ED0A7" w14:textId="77777777" w:rsidR="003861C4" w:rsidRDefault="001F6BA1">
      <w:pPr>
        <w:rPr>
          <w:rFonts w:asciiTheme="minorHAnsi" w:hAnsiTheme="minorHAnsi" w:cstheme="minorBidi"/>
        </w:rPr>
      </w:pPr>
      <w:r>
        <w:rPr>
          <w:rFonts w:asciiTheme="minorHAnsi" w:hAnsiTheme="minorHAnsi" w:cstheme="minorBidi"/>
        </w:rPr>
        <w:t>Prisreguleringa får verknad frå aktuelle dato for alle avrop, også seieande avrop.</w:t>
      </w:r>
    </w:p>
    <w:p w14:paraId="3AB79A3E" w14:textId="77777777" w:rsidR="003861C4" w:rsidRDefault="003861C4">
      <w:pPr>
        <w:rPr>
          <w:rFonts w:asciiTheme="minorHAnsi" w:hAnsiTheme="minorHAnsi" w:cstheme="minorBidi"/>
        </w:rPr>
      </w:pPr>
    </w:p>
    <w:p w14:paraId="30A514DD" w14:textId="77777777" w:rsidR="003861C4" w:rsidRDefault="001F6BA1">
      <w:pPr>
        <w:rPr>
          <w:rFonts w:asciiTheme="minorHAnsi" w:hAnsiTheme="minorHAnsi" w:cstheme="minorBidi"/>
        </w:rPr>
      </w:pPr>
      <w:r>
        <w:rPr>
          <w:rFonts w:asciiTheme="minorHAnsi" w:hAnsiTheme="minorHAnsi" w:cstheme="minorBidi"/>
        </w:rPr>
        <w:lastRenderedPageBreak/>
        <w:t xml:space="preserve">Dersom ikkje anna er avtalt, gjeld same prisregulering for alle varer og tenester som er underlaga avtalen. </w:t>
      </w:r>
    </w:p>
    <w:p w14:paraId="481E420B" w14:textId="77777777" w:rsidR="003861C4" w:rsidRDefault="001F6BA1">
      <w:pPr>
        <w:rPr>
          <w:rFonts w:asciiTheme="minorHAnsi" w:hAnsiTheme="minorHAnsi" w:cstheme="minorBidi"/>
        </w:rPr>
      </w:pPr>
      <w:r>
        <w:rPr>
          <w:rFonts w:asciiTheme="minorHAnsi" w:hAnsiTheme="minorHAnsi" w:cstheme="minorBidi"/>
        </w:rPr>
        <w:t xml:space="preserve"> </w:t>
      </w:r>
    </w:p>
    <w:p w14:paraId="4BD87F14" w14:textId="77777777" w:rsidR="003861C4" w:rsidRDefault="001F6BA1">
      <w:pPr>
        <w:rPr>
          <w:rFonts w:asciiTheme="minorHAnsi" w:hAnsiTheme="minorHAnsi" w:cstheme="minorBidi"/>
        </w:rPr>
      </w:pPr>
      <w:r>
        <w:rPr>
          <w:rFonts w:asciiTheme="minorHAnsi" w:hAnsiTheme="minorHAnsi" w:cstheme="minorBidi"/>
        </w:rPr>
        <w:t xml:space="preserve">Dersom det skjer endringar i meirverdiavgift eller andre avgifter som får påverknad på indeksen på ein måte som gir eit feilaktig bilete på faktisk prisutvikling, skal det takast omsyn til slike endringar på det aktuelle reguleringstidspunktet. </w:t>
      </w:r>
    </w:p>
    <w:p w14:paraId="4B900F5C" w14:textId="77777777" w:rsidR="003861C4" w:rsidRDefault="001F6BA1">
      <w:pPr>
        <w:rPr>
          <w:rFonts w:asciiTheme="minorHAnsi" w:hAnsiTheme="minorHAnsi" w:cstheme="minorBidi"/>
        </w:rPr>
      </w:pPr>
      <w:r>
        <w:rPr>
          <w:rFonts w:asciiTheme="minorHAnsi" w:hAnsiTheme="minorHAnsi" w:cstheme="minorBidi"/>
        </w:rPr>
        <w:t xml:space="preserve"> </w:t>
      </w:r>
    </w:p>
    <w:p w14:paraId="70AA283E" w14:textId="293DC9D9" w:rsidR="003861C4" w:rsidRDefault="001F6BA1">
      <w:pPr>
        <w:rPr>
          <w:rFonts w:asciiTheme="minorHAnsi" w:hAnsiTheme="minorHAnsi" w:cstheme="minorBidi"/>
        </w:rPr>
      </w:pPr>
      <w:r>
        <w:rPr>
          <w:rFonts w:asciiTheme="minorHAnsi" w:hAnsiTheme="minorHAnsi" w:cstheme="minorBidi"/>
        </w:rPr>
        <w:t>Endringar i valutakursar utover det som blir fanga opp av aktuell prisindeks er Leverandørens risiko.</w:t>
      </w:r>
    </w:p>
    <w:p w14:paraId="4AD6BAF9" w14:textId="77777777" w:rsidR="003861C4" w:rsidRDefault="003861C4">
      <w:pPr>
        <w:rPr>
          <w:rFonts w:asciiTheme="minorHAnsi" w:hAnsiTheme="minorHAnsi" w:cstheme="minorBidi"/>
        </w:rPr>
      </w:pPr>
    </w:p>
    <w:p w14:paraId="2ACFC464" w14:textId="77777777" w:rsidR="003861C4" w:rsidRDefault="003861C4">
      <w:pPr>
        <w:rPr>
          <w:rFonts w:asciiTheme="minorHAnsi" w:hAnsiTheme="minorHAnsi" w:cstheme="minorHAnsi"/>
        </w:rPr>
      </w:pPr>
    </w:p>
    <w:p w14:paraId="794D0825" w14:textId="77777777" w:rsidR="003861C4" w:rsidRDefault="003861C4">
      <w:pPr>
        <w:rPr>
          <w:rFonts w:asciiTheme="minorHAnsi" w:hAnsiTheme="minorHAnsi" w:cstheme="minorHAnsi"/>
        </w:rPr>
      </w:pPr>
    </w:p>
    <w:sectPr w:rsidR="003861C4" w:rsidSect="008748FD">
      <w:headerReference w:type="default" r:id="rId11"/>
      <w:footerReference w:type="default" r:id="rId12"/>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4B851" w14:textId="77777777" w:rsidR="00A44E82" w:rsidRDefault="00A44E82" w:rsidP="002320BA">
      <w:r>
        <w:separator/>
      </w:r>
    </w:p>
  </w:endnote>
  <w:endnote w:type="continuationSeparator" w:id="0">
    <w:p w14:paraId="28CB9B3F" w14:textId="77777777" w:rsidR="00A44E82" w:rsidRDefault="00A44E82"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EB742" w14:textId="58E2CCFF" w:rsidR="00411677" w:rsidRPr="00CB3012" w:rsidRDefault="004E1A9F" w:rsidP="002320BA">
    <w:pPr>
      <w:tabs>
        <w:tab w:val="left" w:pos="851"/>
        <w:tab w:val="right" w:pos="9356"/>
      </w:tabs>
      <w:rPr>
        <w:sz w:val="20"/>
        <w:szCs w:val="20"/>
      </w:rPr>
    </w:pPr>
    <w:r>
      <w:rPr>
        <w:noProof/>
        <w:sz w:val="20"/>
        <w:szCs w:val="20"/>
        <w:lang w:val="en-US" w:eastAsia="zh-CN"/>
      </w:rPr>
      <mc:AlternateContent>
        <mc:Choice Requires="wps">
          <w:drawing>
            <wp:anchor distT="0" distB="0" distL="114300" distR="114300" simplePos="0" relativeHeight="251657728" behindDoc="0" locked="0" layoutInCell="1" allowOverlap="1" wp14:anchorId="6B19BEDE" wp14:editId="70872926">
              <wp:simplePos x="0" y="0"/>
              <wp:positionH relativeFrom="column">
                <wp:posOffset>9525</wp:posOffset>
              </wp:positionH>
              <wp:positionV relativeFrom="paragraph">
                <wp:posOffset>-153670</wp:posOffset>
              </wp:positionV>
              <wp:extent cx="5935345" cy="0"/>
              <wp:effectExtent l="9525" t="8255" r="825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FEDE16F">
            <v:shapetype id="_x0000_t32" coordsize="21600,21600" o:oned="t" filled="f" o:spt="32" path="m,l21600,21600e" w14:anchorId="1BCCDE4D">
              <v:path fillok="f" arrowok="t" o:connecttype="none"/>
              <o:lock v:ext="edit" shapetype="t"/>
            </v:shapetype>
            <v:shape id="AutoShape 4"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411677" w:rsidRPr="00CB3012">
      <w:rPr>
        <w:sz w:val="20"/>
        <w:szCs w:val="20"/>
      </w:rPr>
      <w:tab/>
      <w:t xml:space="preserve">Side </w:t>
    </w:r>
    <w:r w:rsidR="00411677" w:rsidRPr="00CB3012">
      <w:rPr>
        <w:sz w:val="20"/>
        <w:szCs w:val="20"/>
      </w:rPr>
      <w:fldChar w:fldCharType="begin"/>
    </w:r>
    <w:r w:rsidR="00411677" w:rsidRPr="00CB3012">
      <w:rPr>
        <w:sz w:val="20"/>
        <w:szCs w:val="20"/>
      </w:rPr>
      <w:instrText xml:space="preserve"> PAGE </w:instrText>
    </w:r>
    <w:r w:rsidR="00411677" w:rsidRPr="00CB3012">
      <w:rPr>
        <w:sz w:val="20"/>
        <w:szCs w:val="20"/>
      </w:rPr>
      <w:fldChar w:fldCharType="separate"/>
    </w:r>
    <w:r w:rsidR="00C673ED">
      <w:rPr>
        <w:noProof/>
        <w:sz w:val="20"/>
        <w:szCs w:val="20"/>
      </w:rPr>
      <w:t>1</w:t>
    </w:r>
    <w:r w:rsidR="00411677" w:rsidRPr="00CB3012">
      <w:rPr>
        <w:sz w:val="20"/>
        <w:szCs w:val="20"/>
      </w:rPr>
      <w:fldChar w:fldCharType="end"/>
    </w:r>
    <w:r w:rsidR="00411677" w:rsidRPr="00CB3012">
      <w:rPr>
        <w:sz w:val="20"/>
        <w:szCs w:val="20"/>
      </w:rPr>
      <w:t xml:space="preserve"> av </w:t>
    </w:r>
    <w:r w:rsidR="00411677" w:rsidRPr="00CB3012">
      <w:rPr>
        <w:sz w:val="20"/>
        <w:szCs w:val="20"/>
      </w:rPr>
      <w:fldChar w:fldCharType="begin"/>
    </w:r>
    <w:r w:rsidR="00411677" w:rsidRPr="00CB3012">
      <w:rPr>
        <w:sz w:val="20"/>
        <w:szCs w:val="20"/>
      </w:rPr>
      <w:instrText xml:space="preserve"> NUMPAGES  </w:instrText>
    </w:r>
    <w:r w:rsidR="00411677" w:rsidRPr="00CB3012">
      <w:rPr>
        <w:sz w:val="20"/>
        <w:szCs w:val="20"/>
      </w:rPr>
      <w:fldChar w:fldCharType="separate"/>
    </w:r>
    <w:r w:rsidR="00C673ED">
      <w:rPr>
        <w:noProof/>
        <w:sz w:val="20"/>
        <w:szCs w:val="20"/>
      </w:rPr>
      <w:t>2</w:t>
    </w:r>
    <w:r w:rsidR="00411677" w:rsidRPr="00CB3012">
      <w:rPr>
        <w:sz w:val="20"/>
        <w:szCs w:val="20"/>
      </w:rPr>
      <w:fldChar w:fldCharType="end"/>
    </w:r>
  </w:p>
  <w:p w14:paraId="32691F57" w14:textId="4DD81E08" w:rsidR="00411677" w:rsidRPr="003609C6" w:rsidRDefault="00411677" w:rsidP="002320BA">
    <w:pPr>
      <w:pStyle w:val="Bunntekst"/>
      <w:tabs>
        <w:tab w:val="clear" w:pos="9360"/>
        <w:tab w:val="right" w:pos="4680"/>
        <w:tab w:val="right" w:pos="9214"/>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C1B93" w14:textId="77777777" w:rsidR="00A44E82" w:rsidRDefault="00A44E82" w:rsidP="002320BA">
      <w:r>
        <w:separator/>
      </w:r>
    </w:p>
  </w:footnote>
  <w:footnote w:type="continuationSeparator" w:id="0">
    <w:p w14:paraId="54F2A379" w14:textId="77777777" w:rsidR="00A44E82" w:rsidRDefault="00A44E82"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11F1A" w14:textId="0D44CD34" w:rsidR="00411677" w:rsidRPr="00CB3012" w:rsidRDefault="00F2585F" w:rsidP="7FBD4B68">
    <w:pPr>
      <w:pStyle w:val="Topptekst"/>
      <w:jc w:val="right"/>
      <w:rPr>
        <w:b/>
        <w:bCs/>
      </w:rPr>
    </w:pPr>
    <w:r w:rsidRPr="0059348C">
      <w:rPr>
        <w:noProof/>
      </w:rPr>
      <w:drawing>
        <wp:inline distT="0" distB="0" distL="0" distR="0" wp14:anchorId="2381084D" wp14:editId="28284598">
          <wp:extent cx="1619250" cy="528205"/>
          <wp:effectExtent l="0" t="0" r="0" b="5715"/>
          <wp:docPr id="1216014091" name="Bilde 2"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Et bilde som inneholder logo, symbol,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357" cy="530523"/>
                  </a:xfrm>
                  <a:prstGeom prst="rect">
                    <a:avLst/>
                  </a:prstGeom>
                  <a:noFill/>
                  <a:ln>
                    <a:noFill/>
                  </a:ln>
                </pic:spPr>
              </pic:pic>
            </a:graphicData>
          </a:graphic>
        </wp:inline>
      </w:drawing>
    </w:r>
    <w:r w:rsidR="004E1A9F">
      <w:tab/>
    </w:r>
    <w:r w:rsidR="004E1A9F">
      <w:tab/>
    </w:r>
    <w:r w:rsidR="7FBD4B68" w:rsidRPr="7FBD4B68">
      <w:rPr>
        <w:b/>
        <w:bCs/>
      </w:rPr>
      <w:t>Bilag 4</w:t>
    </w:r>
  </w:p>
  <w:p w14:paraId="512325E0" w14:textId="01A105AA" w:rsidR="00411677" w:rsidRPr="00CE48F3" w:rsidRDefault="00411677" w:rsidP="00CE48F3">
    <w:pPr>
      <w:pStyle w:val="Topptekst"/>
      <w:jc w:val="right"/>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2"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38464D"/>
    <w:multiLevelType w:val="multilevel"/>
    <w:tmpl w:val="D67021F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8737362">
    <w:abstractNumId w:val="4"/>
  </w:num>
  <w:num w:numId="2" w16cid:durableId="1498955669">
    <w:abstractNumId w:val="1"/>
  </w:num>
  <w:num w:numId="3" w16cid:durableId="294265080">
    <w:abstractNumId w:val="8"/>
  </w:num>
  <w:num w:numId="4" w16cid:durableId="1017659810">
    <w:abstractNumId w:val="0"/>
  </w:num>
  <w:num w:numId="5" w16cid:durableId="1963683155">
    <w:abstractNumId w:val="3"/>
  </w:num>
  <w:num w:numId="6" w16cid:durableId="1260672443">
    <w:abstractNumId w:val="5"/>
  </w:num>
  <w:num w:numId="7" w16cid:durableId="78114606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705160">
    <w:abstractNumId w:val="6"/>
  </w:num>
  <w:num w:numId="9" w16cid:durableId="7313438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533D"/>
    <w:rsid w:val="00006041"/>
    <w:rsid w:val="00007D80"/>
    <w:rsid w:val="000115BF"/>
    <w:rsid w:val="0001597E"/>
    <w:rsid w:val="00030471"/>
    <w:rsid w:val="00046FB2"/>
    <w:rsid w:val="000656B0"/>
    <w:rsid w:val="00066117"/>
    <w:rsid w:val="00070324"/>
    <w:rsid w:val="000846F2"/>
    <w:rsid w:val="0009154F"/>
    <w:rsid w:val="00093D58"/>
    <w:rsid w:val="000A0D5F"/>
    <w:rsid w:val="000A3164"/>
    <w:rsid w:val="000A54FC"/>
    <w:rsid w:val="000B1384"/>
    <w:rsid w:val="000B2EB6"/>
    <w:rsid w:val="000B59B4"/>
    <w:rsid w:val="000B7D6D"/>
    <w:rsid w:val="000D67D6"/>
    <w:rsid w:val="000D6E31"/>
    <w:rsid w:val="000E536D"/>
    <w:rsid w:val="000F4C2E"/>
    <w:rsid w:val="000F4E0A"/>
    <w:rsid w:val="000F58E4"/>
    <w:rsid w:val="000F5E98"/>
    <w:rsid w:val="00103E7E"/>
    <w:rsid w:val="001116B0"/>
    <w:rsid w:val="00114EE1"/>
    <w:rsid w:val="001176B7"/>
    <w:rsid w:val="00127AF6"/>
    <w:rsid w:val="001358A6"/>
    <w:rsid w:val="00135BBE"/>
    <w:rsid w:val="00143FEB"/>
    <w:rsid w:val="00152631"/>
    <w:rsid w:val="00156B03"/>
    <w:rsid w:val="00162643"/>
    <w:rsid w:val="00185C75"/>
    <w:rsid w:val="0019290E"/>
    <w:rsid w:val="00193240"/>
    <w:rsid w:val="001945F4"/>
    <w:rsid w:val="001A0609"/>
    <w:rsid w:val="001A2407"/>
    <w:rsid w:val="001B410E"/>
    <w:rsid w:val="001B5F96"/>
    <w:rsid w:val="001C45A4"/>
    <w:rsid w:val="001D5043"/>
    <w:rsid w:val="001D5A61"/>
    <w:rsid w:val="001D6861"/>
    <w:rsid w:val="001E0D18"/>
    <w:rsid w:val="001F1549"/>
    <w:rsid w:val="001F430B"/>
    <w:rsid w:val="001F5BBC"/>
    <w:rsid w:val="001F6BA1"/>
    <w:rsid w:val="001F76FC"/>
    <w:rsid w:val="00210540"/>
    <w:rsid w:val="002129D3"/>
    <w:rsid w:val="002156AC"/>
    <w:rsid w:val="00223757"/>
    <w:rsid w:val="00224710"/>
    <w:rsid w:val="002320BA"/>
    <w:rsid w:val="00235BC2"/>
    <w:rsid w:val="00236DC0"/>
    <w:rsid w:val="002426AC"/>
    <w:rsid w:val="00245AEC"/>
    <w:rsid w:val="0024705A"/>
    <w:rsid w:val="00250C45"/>
    <w:rsid w:val="002623CC"/>
    <w:rsid w:val="002662E1"/>
    <w:rsid w:val="002960C4"/>
    <w:rsid w:val="00297D95"/>
    <w:rsid w:val="002A12B3"/>
    <w:rsid w:val="002B40E8"/>
    <w:rsid w:val="002B7E0F"/>
    <w:rsid w:val="002C12F9"/>
    <w:rsid w:val="002C2C38"/>
    <w:rsid w:val="002D136E"/>
    <w:rsid w:val="002D6F56"/>
    <w:rsid w:val="002D76F0"/>
    <w:rsid w:val="002E120D"/>
    <w:rsid w:val="002E297B"/>
    <w:rsid w:val="002E5934"/>
    <w:rsid w:val="002E7F8A"/>
    <w:rsid w:val="002F2756"/>
    <w:rsid w:val="002F69CE"/>
    <w:rsid w:val="0030077B"/>
    <w:rsid w:val="0031087A"/>
    <w:rsid w:val="0032341A"/>
    <w:rsid w:val="00324D11"/>
    <w:rsid w:val="00324D87"/>
    <w:rsid w:val="00325120"/>
    <w:rsid w:val="00325952"/>
    <w:rsid w:val="00327928"/>
    <w:rsid w:val="00330BFC"/>
    <w:rsid w:val="003310A5"/>
    <w:rsid w:val="00342AAE"/>
    <w:rsid w:val="00343B4D"/>
    <w:rsid w:val="00351AE2"/>
    <w:rsid w:val="003609C6"/>
    <w:rsid w:val="00361CF1"/>
    <w:rsid w:val="003716BE"/>
    <w:rsid w:val="00382C2F"/>
    <w:rsid w:val="00385A75"/>
    <w:rsid w:val="003861C4"/>
    <w:rsid w:val="003934F9"/>
    <w:rsid w:val="003A3F03"/>
    <w:rsid w:val="003A7DA0"/>
    <w:rsid w:val="003B3180"/>
    <w:rsid w:val="003C0B3A"/>
    <w:rsid w:val="003C4A2C"/>
    <w:rsid w:val="003C6CB7"/>
    <w:rsid w:val="003D7A21"/>
    <w:rsid w:val="003E0324"/>
    <w:rsid w:val="003E2775"/>
    <w:rsid w:val="003E2C9B"/>
    <w:rsid w:val="003E3B5A"/>
    <w:rsid w:val="003E42AB"/>
    <w:rsid w:val="003E7DA9"/>
    <w:rsid w:val="003F3110"/>
    <w:rsid w:val="003F596D"/>
    <w:rsid w:val="003F7794"/>
    <w:rsid w:val="00400941"/>
    <w:rsid w:val="00402C0E"/>
    <w:rsid w:val="00403728"/>
    <w:rsid w:val="00411644"/>
    <w:rsid w:val="00411677"/>
    <w:rsid w:val="00415BDF"/>
    <w:rsid w:val="00420B45"/>
    <w:rsid w:val="00425E6B"/>
    <w:rsid w:val="00431379"/>
    <w:rsid w:val="00434407"/>
    <w:rsid w:val="004375D9"/>
    <w:rsid w:val="0044186A"/>
    <w:rsid w:val="00443DB3"/>
    <w:rsid w:val="00456920"/>
    <w:rsid w:val="00457878"/>
    <w:rsid w:val="00466906"/>
    <w:rsid w:val="004817C6"/>
    <w:rsid w:val="00482748"/>
    <w:rsid w:val="004834A6"/>
    <w:rsid w:val="0049029E"/>
    <w:rsid w:val="00490C13"/>
    <w:rsid w:val="00491A06"/>
    <w:rsid w:val="004B0F4F"/>
    <w:rsid w:val="004C1160"/>
    <w:rsid w:val="004C15AD"/>
    <w:rsid w:val="004D6D53"/>
    <w:rsid w:val="004E1A9F"/>
    <w:rsid w:val="004E2284"/>
    <w:rsid w:val="004E7731"/>
    <w:rsid w:val="004F5ACE"/>
    <w:rsid w:val="00500A67"/>
    <w:rsid w:val="00500FC7"/>
    <w:rsid w:val="00511D8B"/>
    <w:rsid w:val="0051396B"/>
    <w:rsid w:val="00522F57"/>
    <w:rsid w:val="00540516"/>
    <w:rsid w:val="00543825"/>
    <w:rsid w:val="00545FFE"/>
    <w:rsid w:val="00547C3D"/>
    <w:rsid w:val="005566E6"/>
    <w:rsid w:val="00582FE3"/>
    <w:rsid w:val="00583465"/>
    <w:rsid w:val="005A00F2"/>
    <w:rsid w:val="005A3C27"/>
    <w:rsid w:val="005A5A63"/>
    <w:rsid w:val="005B23D4"/>
    <w:rsid w:val="005B661E"/>
    <w:rsid w:val="005C104D"/>
    <w:rsid w:val="005C1548"/>
    <w:rsid w:val="005C3096"/>
    <w:rsid w:val="005C7F91"/>
    <w:rsid w:val="005D28FA"/>
    <w:rsid w:val="005D789C"/>
    <w:rsid w:val="005E0AC5"/>
    <w:rsid w:val="00615A46"/>
    <w:rsid w:val="00635567"/>
    <w:rsid w:val="00640EF1"/>
    <w:rsid w:val="00641561"/>
    <w:rsid w:val="0064256C"/>
    <w:rsid w:val="00663EF0"/>
    <w:rsid w:val="006669F1"/>
    <w:rsid w:val="00677E7C"/>
    <w:rsid w:val="00692DF8"/>
    <w:rsid w:val="00694AC5"/>
    <w:rsid w:val="00697B8C"/>
    <w:rsid w:val="006B37F7"/>
    <w:rsid w:val="006B4A25"/>
    <w:rsid w:val="006C2A64"/>
    <w:rsid w:val="006C2B4F"/>
    <w:rsid w:val="006C3073"/>
    <w:rsid w:val="006C7BE8"/>
    <w:rsid w:val="006D047E"/>
    <w:rsid w:val="006D724B"/>
    <w:rsid w:val="006E4DC6"/>
    <w:rsid w:val="006F126E"/>
    <w:rsid w:val="006F2EB6"/>
    <w:rsid w:val="006F5E4D"/>
    <w:rsid w:val="00705A70"/>
    <w:rsid w:val="00712CF5"/>
    <w:rsid w:val="00722233"/>
    <w:rsid w:val="00725352"/>
    <w:rsid w:val="00726D14"/>
    <w:rsid w:val="00733B44"/>
    <w:rsid w:val="007416A5"/>
    <w:rsid w:val="007512D6"/>
    <w:rsid w:val="00766DBD"/>
    <w:rsid w:val="00771E00"/>
    <w:rsid w:val="0078294E"/>
    <w:rsid w:val="00786662"/>
    <w:rsid w:val="00792F1E"/>
    <w:rsid w:val="00792F76"/>
    <w:rsid w:val="007957A0"/>
    <w:rsid w:val="007A1BB6"/>
    <w:rsid w:val="007B0D86"/>
    <w:rsid w:val="007B2D63"/>
    <w:rsid w:val="007B67B1"/>
    <w:rsid w:val="007C3C00"/>
    <w:rsid w:val="007C7524"/>
    <w:rsid w:val="007D47B6"/>
    <w:rsid w:val="007D6E2A"/>
    <w:rsid w:val="007E3256"/>
    <w:rsid w:val="007E3418"/>
    <w:rsid w:val="007F0021"/>
    <w:rsid w:val="008063FD"/>
    <w:rsid w:val="00815FA5"/>
    <w:rsid w:val="0082003D"/>
    <w:rsid w:val="00826658"/>
    <w:rsid w:val="008271C8"/>
    <w:rsid w:val="00827434"/>
    <w:rsid w:val="008275D5"/>
    <w:rsid w:val="00827682"/>
    <w:rsid w:val="008313BC"/>
    <w:rsid w:val="00834FC4"/>
    <w:rsid w:val="00835F0E"/>
    <w:rsid w:val="00856C29"/>
    <w:rsid w:val="00866CFF"/>
    <w:rsid w:val="00867439"/>
    <w:rsid w:val="008706BF"/>
    <w:rsid w:val="008748FD"/>
    <w:rsid w:val="00877D91"/>
    <w:rsid w:val="00881A7E"/>
    <w:rsid w:val="0088359D"/>
    <w:rsid w:val="0088791B"/>
    <w:rsid w:val="0089135F"/>
    <w:rsid w:val="0089585E"/>
    <w:rsid w:val="00895868"/>
    <w:rsid w:val="008B1B26"/>
    <w:rsid w:val="008C2B5F"/>
    <w:rsid w:val="008C550B"/>
    <w:rsid w:val="008D6C35"/>
    <w:rsid w:val="008E0DED"/>
    <w:rsid w:val="008E55DE"/>
    <w:rsid w:val="008E5B32"/>
    <w:rsid w:val="008F0D48"/>
    <w:rsid w:val="00900163"/>
    <w:rsid w:val="00905375"/>
    <w:rsid w:val="00907764"/>
    <w:rsid w:val="00907F16"/>
    <w:rsid w:val="0091647B"/>
    <w:rsid w:val="00921CAF"/>
    <w:rsid w:val="00923D97"/>
    <w:rsid w:val="00951962"/>
    <w:rsid w:val="009578BD"/>
    <w:rsid w:val="00966371"/>
    <w:rsid w:val="009731E1"/>
    <w:rsid w:val="0099146D"/>
    <w:rsid w:val="009929BA"/>
    <w:rsid w:val="00994A45"/>
    <w:rsid w:val="009A3D44"/>
    <w:rsid w:val="009B4DED"/>
    <w:rsid w:val="009B751C"/>
    <w:rsid w:val="009D1B06"/>
    <w:rsid w:val="009E6C7F"/>
    <w:rsid w:val="009F23EE"/>
    <w:rsid w:val="00A00F97"/>
    <w:rsid w:val="00A01FE6"/>
    <w:rsid w:val="00A11E32"/>
    <w:rsid w:val="00A125FB"/>
    <w:rsid w:val="00A20642"/>
    <w:rsid w:val="00A237B0"/>
    <w:rsid w:val="00A25083"/>
    <w:rsid w:val="00A26344"/>
    <w:rsid w:val="00A31247"/>
    <w:rsid w:val="00A36A0F"/>
    <w:rsid w:val="00A41624"/>
    <w:rsid w:val="00A44E82"/>
    <w:rsid w:val="00A4573A"/>
    <w:rsid w:val="00A50929"/>
    <w:rsid w:val="00A53BFE"/>
    <w:rsid w:val="00A541B0"/>
    <w:rsid w:val="00A60E33"/>
    <w:rsid w:val="00A733B6"/>
    <w:rsid w:val="00A75925"/>
    <w:rsid w:val="00A841EA"/>
    <w:rsid w:val="00A86867"/>
    <w:rsid w:val="00A87E87"/>
    <w:rsid w:val="00AA486C"/>
    <w:rsid w:val="00AA4D99"/>
    <w:rsid w:val="00AA7B84"/>
    <w:rsid w:val="00AA7ECE"/>
    <w:rsid w:val="00AB1795"/>
    <w:rsid w:val="00AB2177"/>
    <w:rsid w:val="00AB2EEF"/>
    <w:rsid w:val="00AC0A73"/>
    <w:rsid w:val="00AC3173"/>
    <w:rsid w:val="00AC41EA"/>
    <w:rsid w:val="00AC69FC"/>
    <w:rsid w:val="00AD252F"/>
    <w:rsid w:val="00AE0D21"/>
    <w:rsid w:val="00AE4D7E"/>
    <w:rsid w:val="00AE5141"/>
    <w:rsid w:val="00AE77E7"/>
    <w:rsid w:val="00AF2F93"/>
    <w:rsid w:val="00AF4BB2"/>
    <w:rsid w:val="00B0219B"/>
    <w:rsid w:val="00B06028"/>
    <w:rsid w:val="00B11901"/>
    <w:rsid w:val="00B12E48"/>
    <w:rsid w:val="00B22DBA"/>
    <w:rsid w:val="00B23A9D"/>
    <w:rsid w:val="00B309D6"/>
    <w:rsid w:val="00B3317E"/>
    <w:rsid w:val="00B3778B"/>
    <w:rsid w:val="00B377C3"/>
    <w:rsid w:val="00B548B5"/>
    <w:rsid w:val="00B60B84"/>
    <w:rsid w:val="00B63614"/>
    <w:rsid w:val="00B71967"/>
    <w:rsid w:val="00B731EF"/>
    <w:rsid w:val="00B83115"/>
    <w:rsid w:val="00B84A57"/>
    <w:rsid w:val="00B84FE4"/>
    <w:rsid w:val="00B850B4"/>
    <w:rsid w:val="00B95850"/>
    <w:rsid w:val="00BA08A7"/>
    <w:rsid w:val="00BA1AFB"/>
    <w:rsid w:val="00BA288B"/>
    <w:rsid w:val="00BB00A6"/>
    <w:rsid w:val="00BC5DCA"/>
    <w:rsid w:val="00BD1513"/>
    <w:rsid w:val="00BD28DE"/>
    <w:rsid w:val="00BD5BE5"/>
    <w:rsid w:val="00BE513E"/>
    <w:rsid w:val="00BF0A69"/>
    <w:rsid w:val="00BF1BA7"/>
    <w:rsid w:val="00BF370E"/>
    <w:rsid w:val="00BF623C"/>
    <w:rsid w:val="00C04CDD"/>
    <w:rsid w:val="00C071C0"/>
    <w:rsid w:val="00C20CC6"/>
    <w:rsid w:val="00C263D4"/>
    <w:rsid w:val="00C27005"/>
    <w:rsid w:val="00C27051"/>
    <w:rsid w:val="00C33573"/>
    <w:rsid w:val="00C40A2F"/>
    <w:rsid w:val="00C420E4"/>
    <w:rsid w:val="00C421C6"/>
    <w:rsid w:val="00C52461"/>
    <w:rsid w:val="00C552DD"/>
    <w:rsid w:val="00C55939"/>
    <w:rsid w:val="00C66584"/>
    <w:rsid w:val="00C673ED"/>
    <w:rsid w:val="00C743BA"/>
    <w:rsid w:val="00C74DF2"/>
    <w:rsid w:val="00C76A18"/>
    <w:rsid w:val="00C93A25"/>
    <w:rsid w:val="00CA2FBF"/>
    <w:rsid w:val="00CA7287"/>
    <w:rsid w:val="00CB1D8D"/>
    <w:rsid w:val="00CB3012"/>
    <w:rsid w:val="00CC0F81"/>
    <w:rsid w:val="00CC4E07"/>
    <w:rsid w:val="00CD3D9B"/>
    <w:rsid w:val="00CE48F3"/>
    <w:rsid w:val="00CF4EA4"/>
    <w:rsid w:val="00CF5289"/>
    <w:rsid w:val="00D00F00"/>
    <w:rsid w:val="00D10E42"/>
    <w:rsid w:val="00D14826"/>
    <w:rsid w:val="00D14B62"/>
    <w:rsid w:val="00D161FB"/>
    <w:rsid w:val="00D17B62"/>
    <w:rsid w:val="00D2319F"/>
    <w:rsid w:val="00D24591"/>
    <w:rsid w:val="00D323BE"/>
    <w:rsid w:val="00D4249F"/>
    <w:rsid w:val="00D4561D"/>
    <w:rsid w:val="00D51221"/>
    <w:rsid w:val="00D617EE"/>
    <w:rsid w:val="00D70581"/>
    <w:rsid w:val="00D845AE"/>
    <w:rsid w:val="00D90ED4"/>
    <w:rsid w:val="00D9122E"/>
    <w:rsid w:val="00D96A9D"/>
    <w:rsid w:val="00D97D8D"/>
    <w:rsid w:val="00DB4B8A"/>
    <w:rsid w:val="00DC37B5"/>
    <w:rsid w:val="00DC6843"/>
    <w:rsid w:val="00DC6893"/>
    <w:rsid w:val="00DD4267"/>
    <w:rsid w:val="00DE095A"/>
    <w:rsid w:val="00E07A42"/>
    <w:rsid w:val="00E14D1D"/>
    <w:rsid w:val="00E1602C"/>
    <w:rsid w:val="00E20AED"/>
    <w:rsid w:val="00E219D8"/>
    <w:rsid w:val="00E270BF"/>
    <w:rsid w:val="00E356D2"/>
    <w:rsid w:val="00E35773"/>
    <w:rsid w:val="00E43596"/>
    <w:rsid w:val="00E468C8"/>
    <w:rsid w:val="00E51A7C"/>
    <w:rsid w:val="00E524CE"/>
    <w:rsid w:val="00E543AF"/>
    <w:rsid w:val="00E54412"/>
    <w:rsid w:val="00E54E13"/>
    <w:rsid w:val="00E551E1"/>
    <w:rsid w:val="00E66FF7"/>
    <w:rsid w:val="00E74365"/>
    <w:rsid w:val="00E8001F"/>
    <w:rsid w:val="00E90807"/>
    <w:rsid w:val="00E9169B"/>
    <w:rsid w:val="00E9331E"/>
    <w:rsid w:val="00EA39E1"/>
    <w:rsid w:val="00EB1122"/>
    <w:rsid w:val="00EB2E4B"/>
    <w:rsid w:val="00EB5DA7"/>
    <w:rsid w:val="00EB74DD"/>
    <w:rsid w:val="00EC14F5"/>
    <w:rsid w:val="00ED4755"/>
    <w:rsid w:val="00ED55F2"/>
    <w:rsid w:val="00ED6B00"/>
    <w:rsid w:val="00ED778E"/>
    <w:rsid w:val="00EF4CA1"/>
    <w:rsid w:val="00EF7C96"/>
    <w:rsid w:val="00F00854"/>
    <w:rsid w:val="00F00DAD"/>
    <w:rsid w:val="00F02A53"/>
    <w:rsid w:val="00F2585F"/>
    <w:rsid w:val="00F34F60"/>
    <w:rsid w:val="00F365CC"/>
    <w:rsid w:val="00F45296"/>
    <w:rsid w:val="00F60D99"/>
    <w:rsid w:val="00F62CEC"/>
    <w:rsid w:val="00F73BEE"/>
    <w:rsid w:val="00F75C59"/>
    <w:rsid w:val="00F824AE"/>
    <w:rsid w:val="00F83014"/>
    <w:rsid w:val="00FA2DDA"/>
    <w:rsid w:val="00FA359D"/>
    <w:rsid w:val="00FA5329"/>
    <w:rsid w:val="00FA724D"/>
    <w:rsid w:val="00FB10DD"/>
    <w:rsid w:val="00FC7965"/>
    <w:rsid w:val="00FC7BBB"/>
    <w:rsid w:val="00FF0710"/>
    <w:rsid w:val="04BFA09E"/>
    <w:rsid w:val="0B94FFAC"/>
    <w:rsid w:val="0DF6444E"/>
    <w:rsid w:val="152DBD8D"/>
    <w:rsid w:val="158C8E9F"/>
    <w:rsid w:val="1DA6F91B"/>
    <w:rsid w:val="4F539E38"/>
    <w:rsid w:val="61D8DF5D"/>
    <w:rsid w:val="66E8E4B9"/>
    <w:rsid w:val="69263D71"/>
    <w:rsid w:val="6A958B98"/>
    <w:rsid w:val="704F350C"/>
    <w:rsid w:val="75D2A123"/>
    <w:rsid w:val="7871A531"/>
    <w:rsid w:val="79C71BCF"/>
    <w:rsid w:val="7FBD4B68"/>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93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012"/>
    <w:pPr>
      <w:keepLines/>
      <w:widowControl w:val="0"/>
    </w:pPr>
    <w:rPr>
      <w:rFonts w:eastAsia="Times New Roman"/>
      <w:sz w:val="24"/>
      <w:szCs w:val="22"/>
      <w:lang w:val="nb-NO" w:eastAsia="nb-NO"/>
    </w:rPr>
  </w:style>
  <w:style w:type="paragraph" w:styleId="Overskrift1">
    <w:name w:val="heading 1"/>
    <w:basedOn w:val="Normal"/>
    <w:next w:val="Normal"/>
    <w:qFormat/>
    <w:rsid w:val="00CB3012"/>
    <w:pPr>
      <w:keepNext/>
      <w:numPr>
        <w:numId w:val="6"/>
      </w:numPr>
      <w:spacing w:before="240" w:after="60"/>
      <w:outlineLvl w:val="0"/>
    </w:pPr>
    <w:rPr>
      <w:rFonts w:cs="Arial"/>
      <w:b/>
      <w:bCs/>
      <w:kern w:val="32"/>
      <w:sz w:val="32"/>
      <w:szCs w:val="32"/>
    </w:rPr>
  </w:style>
  <w:style w:type="paragraph" w:styleId="Overskrift2">
    <w:name w:val="heading 2"/>
    <w:basedOn w:val="Normal"/>
    <w:next w:val="Normal"/>
    <w:qFormat/>
    <w:rsid w:val="00066117"/>
    <w:pPr>
      <w:keepNext/>
      <w:numPr>
        <w:ilvl w:val="1"/>
        <w:numId w:val="6"/>
      </w:numPr>
      <w:spacing w:before="240" w:after="60"/>
      <w:ind w:left="1429" w:hanging="578"/>
      <w:outlineLvl w:val="1"/>
    </w:pPr>
    <w:rPr>
      <w:rFonts w:ascii="Arial" w:hAnsi="Arial" w:cs="Arial"/>
      <w:b/>
      <w:bCs/>
      <w:iCs/>
      <w:color w:val="000000"/>
      <w:szCs w:val="32"/>
    </w:rPr>
  </w:style>
  <w:style w:type="paragraph" w:styleId="Overskrift3">
    <w:name w:val="heading 3"/>
    <w:basedOn w:val="Normal"/>
    <w:next w:val="Normal"/>
    <w:link w:val="Overskrift3Tegn"/>
    <w:qFormat/>
    <w:rsid w:val="00B83115"/>
    <w:pPr>
      <w:keepNext/>
      <w:numPr>
        <w:ilvl w:val="2"/>
        <w:numId w:val="6"/>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E468C8"/>
    <w:pPr>
      <w:keepNext/>
      <w:numPr>
        <w:ilvl w:val="3"/>
        <w:numId w:val="6"/>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E468C8"/>
    <w:pPr>
      <w:numPr>
        <w:ilvl w:val="4"/>
        <w:numId w:val="6"/>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E468C8"/>
    <w:pPr>
      <w:numPr>
        <w:ilvl w:val="5"/>
        <w:numId w:val="6"/>
      </w:numPr>
      <w:spacing w:before="240" w:after="60"/>
      <w:outlineLvl w:val="5"/>
    </w:pPr>
    <w:rPr>
      <w:rFonts w:ascii="Calibri" w:hAnsi="Calibri"/>
      <w:b/>
      <w:bCs/>
    </w:rPr>
  </w:style>
  <w:style w:type="paragraph" w:styleId="Overskrift7">
    <w:name w:val="heading 7"/>
    <w:basedOn w:val="Normal"/>
    <w:next w:val="Normal"/>
    <w:link w:val="Overskrift7Tegn"/>
    <w:qFormat/>
    <w:rsid w:val="00E468C8"/>
    <w:pPr>
      <w:numPr>
        <w:ilvl w:val="6"/>
        <w:numId w:val="6"/>
      </w:numPr>
      <w:spacing w:before="240" w:after="60"/>
      <w:outlineLvl w:val="6"/>
    </w:pPr>
    <w:rPr>
      <w:rFonts w:ascii="Calibri" w:hAnsi="Calibri"/>
      <w:szCs w:val="24"/>
    </w:rPr>
  </w:style>
  <w:style w:type="paragraph" w:styleId="Overskrift8">
    <w:name w:val="heading 8"/>
    <w:basedOn w:val="Normal"/>
    <w:next w:val="Normal"/>
    <w:link w:val="Overskrift8Tegn"/>
    <w:qFormat/>
    <w:rsid w:val="00E468C8"/>
    <w:pPr>
      <w:numPr>
        <w:ilvl w:val="7"/>
        <w:numId w:val="6"/>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E468C8"/>
    <w:pPr>
      <w:numPr>
        <w:ilvl w:val="8"/>
        <w:numId w:val="6"/>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B3778B"/>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B3778B"/>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rsid w:val="00547C3D"/>
    <w:rPr>
      <w:sz w:val="16"/>
      <w:szCs w:val="16"/>
    </w:rPr>
  </w:style>
  <w:style w:type="paragraph" w:styleId="Merknadstekst">
    <w:name w:val="annotation text"/>
    <w:basedOn w:val="Normal"/>
    <w:link w:val="MerknadstekstTegn"/>
    <w:rsid w:val="00547C3D"/>
    <w:rPr>
      <w:szCs w:val="20"/>
    </w:rPr>
  </w:style>
  <w:style w:type="character" w:customStyle="1" w:styleId="MerknadstekstTegn">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customStyle="1" w:styleId="KommentaremneTegn">
    <w:name w:val="Kommentaremne Tegn"/>
    <w:link w:val="Kommentaremne"/>
    <w:rsid w:val="00547C3D"/>
    <w:rPr>
      <w:rFonts w:eastAsia="Times New Roman"/>
      <w:b/>
      <w:bCs/>
      <w:lang w:val="nb-NO" w:eastAsia="nb-NO"/>
    </w:rPr>
  </w:style>
  <w:style w:type="character" w:styleId="Hyperkobling">
    <w:name w:val="Hyperlink"/>
    <w:rsid w:val="00D2319F"/>
    <w:rPr>
      <w:color w:val="0563C1"/>
      <w:u w:val="single"/>
    </w:rPr>
  </w:style>
  <w:style w:type="character" w:styleId="Ulstomtale">
    <w:name w:val="Unresolved Mention"/>
    <w:uiPriority w:val="99"/>
    <w:semiHidden/>
    <w:unhideWhenUsed/>
    <w:rsid w:val="00D2319F"/>
    <w:rPr>
      <w:color w:val="605E5C"/>
      <w:shd w:val="clear" w:color="auto" w:fill="E1DFDD"/>
    </w:rPr>
  </w:style>
  <w:style w:type="character" w:styleId="Fulgthyperkobling">
    <w:name w:val="FollowedHyperlink"/>
    <w:rsid w:val="00D2319F"/>
    <w:rPr>
      <w:color w:val="954F72"/>
      <w:u w:val="single"/>
    </w:rPr>
  </w:style>
  <w:style w:type="table" w:styleId="Tabellrutenett">
    <w:name w:val="Table Grid"/>
    <w:basedOn w:val="Vanligtabell"/>
    <w:rsid w:val="00E91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A5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02412">
      <w:bodyDiv w:val="1"/>
      <w:marLeft w:val="0"/>
      <w:marRight w:val="0"/>
      <w:marTop w:val="0"/>
      <w:marBottom w:val="0"/>
      <w:divBdr>
        <w:top w:val="none" w:sz="0" w:space="0" w:color="auto"/>
        <w:left w:val="none" w:sz="0" w:space="0" w:color="auto"/>
        <w:bottom w:val="none" w:sz="0" w:space="0" w:color="auto"/>
        <w:right w:val="none" w:sz="0" w:space="0" w:color="auto"/>
      </w:divBdr>
      <w:divsChild>
        <w:div w:id="1176072076">
          <w:marLeft w:val="0"/>
          <w:marRight w:val="0"/>
          <w:marTop w:val="0"/>
          <w:marBottom w:val="0"/>
          <w:divBdr>
            <w:top w:val="none" w:sz="0" w:space="0" w:color="auto"/>
            <w:left w:val="none" w:sz="0" w:space="0" w:color="auto"/>
            <w:bottom w:val="none" w:sz="0" w:space="0" w:color="auto"/>
            <w:right w:val="none" w:sz="0" w:space="0" w:color="auto"/>
          </w:divBdr>
        </w:div>
      </w:divsChild>
    </w:div>
    <w:div w:id="212229163">
      <w:bodyDiv w:val="1"/>
      <w:marLeft w:val="0"/>
      <w:marRight w:val="0"/>
      <w:marTop w:val="0"/>
      <w:marBottom w:val="0"/>
      <w:divBdr>
        <w:top w:val="none" w:sz="0" w:space="0" w:color="auto"/>
        <w:left w:val="none" w:sz="0" w:space="0" w:color="auto"/>
        <w:bottom w:val="none" w:sz="0" w:space="0" w:color="auto"/>
        <w:right w:val="none" w:sz="0" w:space="0" w:color="auto"/>
      </w:divBdr>
    </w:div>
    <w:div w:id="475536967">
      <w:bodyDiv w:val="1"/>
      <w:marLeft w:val="0"/>
      <w:marRight w:val="0"/>
      <w:marTop w:val="0"/>
      <w:marBottom w:val="0"/>
      <w:divBdr>
        <w:top w:val="none" w:sz="0" w:space="0" w:color="auto"/>
        <w:left w:val="none" w:sz="0" w:space="0" w:color="auto"/>
        <w:bottom w:val="none" w:sz="0" w:space="0" w:color="auto"/>
        <w:right w:val="none" w:sz="0" w:space="0" w:color="auto"/>
      </w:divBdr>
    </w:div>
    <w:div w:id="492573200">
      <w:bodyDiv w:val="1"/>
      <w:marLeft w:val="0"/>
      <w:marRight w:val="0"/>
      <w:marTop w:val="0"/>
      <w:marBottom w:val="0"/>
      <w:divBdr>
        <w:top w:val="none" w:sz="0" w:space="0" w:color="auto"/>
        <w:left w:val="none" w:sz="0" w:space="0" w:color="auto"/>
        <w:bottom w:val="none" w:sz="0" w:space="0" w:color="auto"/>
        <w:right w:val="none" w:sz="0" w:space="0" w:color="auto"/>
      </w:divBdr>
    </w:div>
    <w:div w:id="756680126">
      <w:bodyDiv w:val="1"/>
      <w:marLeft w:val="0"/>
      <w:marRight w:val="0"/>
      <w:marTop w:val="0"/>
      <w:marBottom w:val="0"/>
      <w:divBdr>
        <w:top w:val="none" w:sz="0" w:space="0" w:color="auto"/>
        <w:left w:val="none" w:sz="0" w:space="0" w:color="auto"/>
        <w:bottom w:val="none" w:sz="0" w:space="0" w:color="auto"/>
        <w:right w:val="none" w:sz="0" w:space="0" w:color="auto"/>
      </w:divBdr>
    </w:div>
    <w:div w:id="1021518166">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468400659">
      <w:bodyDiv w:val="1"/>
      <w:marLeft w:val="0"/>
      <w:marRight w:val="0"/>
      <w:marTop w:val="0"/>
      <w:marBottom w:val="0"/>
      <w:divBdr>
        <w:top w:val="none" w:sz="0" w:space="0" w:color="auto"/>
        <w:left w:val="none" w:sz="0" w:space="0" w:color="auto"/>
        <w:bottom w:val="none" w:sz="0" w:space="0" w:color="auto"/>
        <w:right w:val="none" w:sz="0" w:space="0" w:color="auto"/>
      </w:divBdr>
    </w:div>
    <w:div w:id="1844314229">
      <w:bodyDiv w:val="1"/>
      <w:marLeft w:val="0"/>
      <w:marRight w:val="0"/>
      <w:marTop w:val="0"/>
      <w:marBottom w:val="0"/>
      <w:divBdr>
        <w:top w:val="none" w:sz="0" w:space="0" w:color="auto"/>
        <w:left w:val="none" w:sz="0" w:space="0" w:color="auto"/>
        <w:bottom w:val="none" w:sz="0" w:space="0" w:color="auto"/>
        <w:right w:val="none" w:sz="0" w:space="0" w:color="auto"/>
      </w:divBdr>
    </w:div>
    <w:div w:id="1871604541">
      <w:bodyDiv w:val="1"/>
      <w:marLeft w:val="0"/>
      <w:marRight w:val="0"/>
      <w:marTop w:val="0"/>
      <w:marBottom w:val="0"/>
      <w:divBdr>
        <w:top w:val="none" w:sz="0" w:space="0" w:color="auto"/>
        <w:left w:val="none" w:sz="0" w:space="0" w:color="auto"/>
        <w:bottom w:val="none" w:sz="0" w:space="0" w:color="auto"/>
        <w:right w:val="none" w:sz="0" w:space="0" w:color="auto"/>
      </w:divBdr>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C7B851-9E4D-46FA-B9D3-BF433B5F26BC}">
  <we:reference id="36d06465-66c9-4260-8983-c7eb029a60b8" version="3.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Props1.xml><?xml version="1.0" encoding="utf-8"?>
<ds:datastoreItem xmlns:ds="http://schemas.openxmlformats.org/officeDocument/2006/customXml" ds:itemID="{2BD245C6-2B19-456F-B863-D48368D71DAB}">
  <ds:schemaRefs>
    <ds:schemaRef ds:uri="http://schemas.openxmlformats.org/officeDocument/2006/bibliography"/>
  </ds:schemaRefs>
</ds:datastoreItem>
</file>

<file path=customXml/itemProps2.xml><?xml version="1.0" encoding="utf-8"?>
<ds:datastoreItem xmlns:ds="http://schemas.openxmlformats.org/officeDocument/2006/customXml" ds:itemID="{3E687912-AB96-4AD7-9105-D38E1867F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F5F3C-0782-481D-B824-E468828D9455}">
  <ds:schemaRefs>
    <ds:schemaRef ds:uri="http://schemas.microsoft.com/sharepoint/v3/contenttype/forms"/>
  </ds:schemaRefs>
</ds:datastoreItem>
</file>

<file path=customXml/itemProps4.xml><?xml version="1.0" encoding="utf-8"?>
<ds:datastoreItem xmlns:ds="http://schemas.openxmlformats.org/officeDocument/2006/customXml" ds:itemID="{251539B5-E75C-4A20-BBC2-547EE456B455}">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3140</Characters>
  <Application>Microsoft Office Word</Application>
  <DocSecurity>0</DocSecurity>
  <Lines>26</Lines>
  <Paragraphs>7</Paragraphs>
  <ScaleCrop>false</ScaleCrop>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2023-03-14T13:13:00Z</dcterms:created>
  <dcterms:modified xsi:type="dcterms:W3CDTF">2026-05-04T20:51:00Z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